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Community</w:t>
      </w:r>
      <w:r>
        <w:t xml:space="preserve"> </w:t>
      </w:r>
      <w:r>
        <w:t xml:space="preserve">Health</w:t>
      </w:r>
      <w:r>
        <w:t xml:space="preserve"> </w:t>
      </w:r>
      <w:r>
        <w:t xml:space="preserve">Outcomes: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Pharmacies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4d1338d1e02f9e4abb6db8b41af401fe4b4f1b2"/>
    <w:p>
      <w:pPr>
        <w:pStyle w:val="Heading1"/>
      </w:pPr>
      <w:r>
        <w:t xml:space="preserve">Enhancing Community Health Outcomes:</w:t>
      </w:r>
      <w:r>
        <w:br/>
      </w:r>
      <w:r>
        <w:t xml:space="preserve">The Evolving Role of Pharmacies in Ethiopia, Addis Ababa</w:t>
      </w:r>
    </w:p>
    <w:p>
      <w:pPr>
        <w:pStyle w:val="FirstParagraph"/>
      </w:pPr>
      <w:r>
        <w:rPr>
          <w:bCs/>
          <w:b/>
        </w:rPr>
        <w:t xml:space="preserve">[Author Name]</w:t>
      </w:r>
      <w:r>
        <w:br/>
      </w:r>
      <w:r>
        <w:t xml:space="preserve">Department of Clinical Pharmacy,</w:t>
      </w:r>
      <w:r>
        <w:br/>
      </w:r>
      <w:r>
        <w:t xml:space="preserve">University of Health Sciences, Ethiopia</w:t>
      </w:r>
      <w:r>
        <w:br/>
      </w:r>
      <w:r>
        <w:t xml:space="preserve">Addis Ababa, Ethiopia</w:t>
      </w:r>
    </w:p>
    <w:bookmarkStart w:id="20" w:name="abstract"/>
    <w:p>
      <w:pPr>
        <w:pStyle w:val="Heading3"/>
      </w:pPr>
      <w:r>
        <w:t xml:space="preserve">Abstract</w:t>
      </w:r>
    </w:p>
    <w:p>
      <w:pPr>
        <w:pStyle w:val="FirstParagraph"/>
      </w:pPr>
      <w:r>
        <w:t xml:space="preserve">The landscape of healthcare in developing nations is undergoing a significant transformation, driven by urbanization, demographic shifts, and evolving public health needs. This paper examines the critical role of the modern pharmacist within the unique context of Ethiopia Addis Ababa. As a rapidly growing capital city facing a double burden of infectious and non-communicable diseases, Addis Ababa requires robust pharmaceutical services that extend beyond traditional dispensing. This study analyzes current challenges, including supply chain inefficiencies, medication adherence issues among diabetic and hypertensive patients, and the regulatory environment governing pharmacy practice in Ethiopia. Furthermore, it explores opportunities for pharmacists to integrate into primary healthcare teams through patient counseling services and chronic disease management programs. The findings suggest that empowering the pharmacist as a frontline healthcare provider in Ethiopia Addis Ababa is essential for achieving universal health coverage goals.</w:t>
      </w:r>
    </w:p>
    <w:bookmarkEnd w:id="20"/>
    <w:bookmarkStart w:id="21" w:name="i.-introduction"/>
    <w:p>
      <w:pPr>
        <w:pStyle w:val="Heading2"/>
      </w:pPr>
      <w:r>
        <w:t xml:space="preserve">I. Introduction</w:t>
      </w:r>
    </w:p>
    <w:p>
      <w:pPr>
        <w:pStyle w:val="FirstParagraph"/>
      </w:pPr>
      <w:r>
        <w:t xml:space="preserve">The provision of safe, effective, and affordable medicines is a cornerstone of any functional healthcare system. In recent decades, the role of the pharmacist has expanded globally from a commodity-focused distributor to a patient-centered care provider. However, the pace and nature of this evolution vary significantly by region. In Ethiopia Addis Ababa, this transformation is both urgent and complex. As the political and economic hub of Ethiopia, Addis Ababa hosts a dense population that serves as a microcosm for the broader national health challenges.</w:t>
      </w:r>
    </w:p>
    <w:p>
      <w:pPr>
        <w:pStyle w:val="BodyText"/>
      </w:pPr>
      <w:r>
        <w:t xml:space="preserve">Ethiopia has made remarkable strides in expanding access to primary healthcare over the last two decades. Yet, despite these improvements, issues regarding rational drug use, medication safety, and chronic disease management remain prevalent. In this context, the pharmacist stands at a pivotal intersection between policy implementation and patient interaction. This conference paper aims to delineate the specific responsibilities and potential contributions of pharmacists in Ethiopia Addis Ababa amidst a healthcare system that is transitioning from an acute-care model to one that must also manage long-term health conditions.</w:t>
      </w:r>
    </w:p>
    <w:bookmarkEnd w:id="21"/>
    <w:bookmarkStart w:id="22" w:name="Xc347a378339bf35aaa2bc5bdda85f6940c1c91d"/>
    <w:p>
      <w:pPr>
        <w:pStyle w:val="Heading2"/>
      </w:pPr>
      <w:r>
        <w:t xml:space="preserve">II. The Healthcare Context in Ethiopia Addis Ababa</w:t>
      </w:r>
    </w:p>
    <w:p>
      <w:pPr>
        <w:pStyle w:val="FirstParagraph"/>
      </w:pPr>
      <w:r>
        <w:t xml:space="preserve">Addis Ababa is not merely the capital of Ethiopia; it is a major demographic center attracting migrants from across the country and the region. This rapid urbanization places immense pressure on existing health infrastructure. The epidemiological profile of Addis Ababa has shifted dramatically. While infectious diseases such as malaria, tuberculosis, and respiratory infections remain significant public health concerns, there is a surging prevalence of non-communicable diseases (NCDs), including diabetes mellitus, hypertension, and cardiovascular disorders.</w:t>
      </w:r>
    </w:p>
    <w:p>
      <w:pPr>
        <w:pStyle w:val="BodyText"/>
      </w:pPr>
      <w:r>
        <w:t xml:space="preserve">This dual burden creates a complex demand for pharmaceutical services. Patients in Addis Ababa frequently visit private pharmacies due to their accessibility and shorter waiting times compared to public hospitals. Consequently, the pharmacist often becomes the first point of contact for medical advice. However, this role is not always formally recognized or supported by systemic guidelines specific to Ethiopia Addis Ababa's regulatory framework.</w:t>
      </w:r>
    </w:p>
    <w:bookmarkEnd w:id="22"/>
    <w:bookmarkStart w:id="23" w:name="X318284b4ac0970ba63bddc51c0c995573b4e1bf"/>
    <w:p>
      <w:pPr>
        <w:pStyle w:val="Heading2"/>
      </w:pPr>
      <w:r>
        <w:t xml:space="preserve">III. Challenges Facing Pharmacy Practice in Ethiopia</w:t>
      </w:r>
    </w:p>
    <w:p>
      <w:pPr>
        <w:pStyle w:val="FirstParagraph"/>
      </w:pPr>
      <w:r>
        <w:rPr>
          <w:bCs/>
          <w:b/>
        </w:rPr>
        <w:t xml:space="preserve">A. Supply Chain and Availability</w:t>
      </w:r>
      <w:r>
        <w:br/>
      </w:r>
      <w:r>
        <w:t xml:space="preserve">One of the persistent challenges for pharmacists in Ethiopia Addis Ababa is the reliability of drug supply chains. Stock-outs of essential medicines, particularly those used for chronic conditions, disrupt patient care and erode trust in the healthcare system. Pharmacists often find themselves managing patient expectations while navigating shortages caused by logistical bottlenecks or foreign currency constraints affecting imports.</w:t>
      </w:r>
    </w:p>
    <w:p>
      <w:pPr>
        <w:pStyle w:val="BodyText"/>
      </w:pPr>
      <w:r>
        <w:rPr>
          <w:bCs/>
          <w:b/>
        </w:rPr>
        <w:t xml:space="preserve">B. Professional Scope and Regulation</w:t>
      </w:r>
      <w:r>
        <w:br/>
      </w:r>
      <w:r>
        <w:t xml:space="preserve">While the Ethiopian government has introduced reforms to integrate pharmacists into community health initiatives, there is still a gap between legal frameworks and practical application. In many instances, the scope of practice for pharmacists in Ethiopia Addis Ababa is restricted primarily to dispensing based on prescriptions. There is limited institutional support for independent clinical decision-making or prescribing authority for minor ailments, which restricts the pharmacist's potential impact on reducing the workload of physicians.</w:t>
      </w:r>
    </w:p>
    <w:p>
      <w:pPr>
        <w:pStyle w:val="BodyText"/>
      </w:pPr>
      <w:r>
        <w:rPr>
          <w:bCs/>
          <w:b/>
        </w:rPr>
        <w:t xml:space="preserve">C. Patient Education and Adherence</w:t>
      </w:r>
      <w:r>
        <w:br/>
      </w:r>
      <w:r>
        <w:t xml:space="preserve">Literacy levels and health awareness vary widely among the diverse population of Addis Ababa. A significant challenge for pharmacists is ensuring that patients understand their treatment regimens, particularly for complex chronic diseases. Misunderstandings regarding dosage, duration, and side effects lead to poor adherence, drug resistance in infectious diseases like tuberculosis, and exacerbation of NCDs.</w:t>
      </w:r>
    </w:p>
    <w:bookmarkEnd w:id="23"/>
    <w:bookmarkStart w:id="27" w:name="X46b102ad1ef5867140cd07eede2d33f54ee294a"/>
    <w:p>
      <w:pPr>
        <w:pStyle w:val="Heading2"/>
      </w:pPr>
      <w:r>
        <w:t xml:space="preserve">IV. The Pharmacist as a Community Health Partner</w:t>
      </w:r>
    </w:p>
    <w:p>
      <w:pPr>
        <w:pStyle w:val="FirstParagraph"/>
      </w:pPr>
      <w:r>
        <w:t xml:space="preserve">To address these challenges, the role of the pharmacist in Ethiopia Addis Ababa must be reimagined as that of an accessible community health partner. This section outlines key strategies for enhancing this role.</w:t>
      </w:r>
    </w:p>
    <w:bookmarkStart w:id="24" w:name="a.-chronic-disease-management-programs"/>
    <w:p>
      <w:pPr>
        <w:pStyle w:val="Heading3"/>
      </w:pPr>
      <w:r>
        <w:t xml:space="preserve">A. Chronic Disease Management Programs</w:t>
      </w:r>
    </w:p>
    <w:p>
      <w:pPr>
        <w:pStyle w:val="FirstParagraph"/>
      </w:pPr>
      <w:r>
        <w:t xml:space="preserve">Pharmacies across Addis Ababa are uniquely positioned to serve as hubs for chronic disease monitoring. By implementing routine screening programs for blood pressure and blood glucose levels within pharmacy settings, pharmacists can facilitate early detection of complications. In Ethiopia Addis Ababa, where follow-up visits to hospitals can be hindered by transportation costs and time commitments, pharmacy-based interventions offer a practical solution. Collaborative models where pharmacists manage stable hypertension or diabetes patients under protocol-guided care have shown promise in other similar contexts and warrant pilot testing in the Ethiopian setting.</w:t>
      </w:r>
    </w:p>
    <w:bookmarkEnd w:id="24"/>
    <w:bookmarkStart w:id="25" w:name="b.-rational-use-of-medicines-campaigns"/>
    <w:p>
      <w:pPr>
        <w:pStyle w:val="Heading3"/>
      </w:pPr>
      <w:r>
        <w:t xml:space="preserve">B. Rational Use of Medicines Campaigns</w:t>
      </w:r>
    </w:p>
    <w:p>
      <w:pPr>
        <w:pStyle w:val="FirstParagraph"/>
      </w:pPr>
      <w:r>
        <w:t xml:space="preserve">The pharmacist plays a critical educational role in combating antimicrobial resistance (AMR). In many parts of Addis Ababa, antibiotics are available over-the-counter without prescription. Pharmacists must take the lead in enforcing strict dispensing protocols and educating patients on the dangers of antibiotic misuse. This requires not only professional diligence but also active engagement with regulatory bodies to ensure that laws protecting public health are strictly enforced.</w:t>
      </w:r>
    </w:p>
    <w:bookmarkEnd w:id="25"/>
    <w:bookmarkStart w:id="26" w:name="Xa932026e3b9a131d5b665561e67ff92fd8de6ad"/>
    <w:p>
      <w:pPr>
        <w:pStyle w:val="Heading3"/>
      </w:pPr>
      <w:r>
        <w:t xml:space="preserve">C. Integration into Primary Healthcare Teams</w:t>
      </w:r>
    </w:p>
    <w:p>
      <w:pPr>
        <w:pStyle w:val="FirstParagraph"/>
      </w:pPr>
      <w:r>
        <w:t xml:space="preserve">A future-oriented approach involves formally integrating community pharmacists into the primary healthcare network of Ethiopia Addis Ababa. This could involve referral systems where pharmacists identify patients requiring specialist care and facilitate their appointment in public hospitals, while also receiving feedback on patient outcomes. Such integration would create a continuum of care that leverages the strengths of both sectors.</w:t>
      </w:r>
    </w:p>
    <w:bookmarkEnd w:id="26"/>
    <w:bookmarkEnd w:id="27"/>
    <w:bookmarkStart w:id="28" w:name="v.-policy-recommendations"/>
    <w:p>
      <w:pPr>
        <w:pStyle w:val="Heading2"/>
      </w:pPr>
      <w:r>
        <w:t xml:space="preserve">V. Policy Recommendations</w:t>
      </w:r>
    </w:p>
    <w:p>
      <w:pPr>
        <w:pStyle w:val="FirstParagraph"/>
      </w:pPr>
      <w:r>
        <w:t xml:space="preserve">To fully realize the potential of pharmacists in Ethiopia Addis Ababa, several policy interventions are recommended:</w:t>
      </w:r>
    </w:p>
    <w:p>
      <w:pPr>
        <w:numPr>
          <w:ilvl w:val="0"/>
          <w:numId w:val="1001"/>
        </w:numPr>
        <w:pStyle w:val="Compact"/>
      </w:pPr>
      <w:r>
        <w:rPr>
          <w:bCs/>
          <w:b/>
        </w:rPr>
        <w:t xml:space="preserve">Curriculum Reform:</w:t>
      </w:r>
      <w:r>
        <w:t xml:space="preserve"> </w:t>
      </w:r>
      <w:r>
        <w:t xml:space="preserve">Pharmacy education in Ethiopian universities must emphasize clinical skills, communication, and public health management to prepare graduates for community-based roles.</w:t>
      </w:r>
    </w:p>
    <w:p>
      <w:pPr>
        <w:numPr>
          <w:ilvl w:val="0"/>
          <w:numId w:val="1001"/>
        </w:numPr>
        <w:pStyle w:val="Compact"/>
      </w:pPr>
      <w:r>
        <w:rPr>
          <w:bCs/>
          <w:b/>
        </w:rPr>
        <w:t xml:space="preserve">Licensure and Certification:</w:t>
      </w:r>
      <w:r>
        <w:t xml:space="preserve"> </w:t>
      </w:r>
      <w:r>
        <w:t xml:space="preserve">Implementing continuing professional development (CPD) requirements and specialized certifications for pharmacists engaging in clinical services can ensure quality assurance.</w:t>
      </w:r>
    </w:p>
    <w:p>
      <w:pPr>
        <w:numPr>
          <w:ilvl w:val="0"/>
          <w:numId w:val="1001"/>
        </w:numPr>
        <w:pStyle w:val="Compact"/>
      </w:pPr>
      <w:r>
        <w:rPr>
          <w:bCs/>
          <w:b/>
        </w:rPr>
        <w:t xml:space="preserve">Insurance Coverage:</w:t>
      </w:r>
      <w:r>
        <w:t xml:space="preserve"> </w:t>
      </w:r>
      <w:r>
        <w:t xml:space="preserve">Expanding health insurance schemes in Ethiopia Addis Ababa to cover pharmacist-led counseling services would incentivize providers to adopt patient-centered models of care.</w:t>
      </w:r>
    </w:p>
    <w:bookmarkEnd w:id="28"/>
    <w:bookmarkStart w:id="29" w:name="v.-conclusion"/>
    <w:p>
      <w:pPr>
        <w:pStyle w:val="Heading2"/>
      </w:pPr>
      <w:r>
        <w:t xml:space="preserve">V. Conclusion</w:t>
      </w:r>
    </w:p>
    <w:p>
      <w:pPr>
        <w:pStyle w:val="FirstParagraph"/>
      </w:pPr>
      <w:r>
        <w:t xml:space="preserve">The evolution of the pharmaceutical profession in Ethiopia Addis Ababa is inevitable and necessary. As the city continues to grow and its health needs diversify, relying solely on traditional dispensing models is no longer sufficient. The pharmacist must step forward as a clinical expert, an educator, and a guardian of public health. By strengthening regulatory frameworks, enhancing education, and fostering integration with the broader healthcare system in Ethiopia Addis Ababa, we can ensure that pharmacists contribute maximally to improving health outcomes for all citizens. This transition requires collaboration between government bodies, academic institutions, private pharmacy owners, and international partners. Only through such a concerted effort can the full potential of pharmacy practice be unlocked to support the health and well-being of the people in Ethiopia Addis Ababa.</w:t>
      </w:r>
    </w:p>
    <w:bookmarkEnd w:id="29"/>
    <w:bookmarkStart w:id="30" w:name="references"/>
    <w:p>
      <w:pPr>
        <w:pStyle w:val="Heading2"/>
      </w:pPr>
      <w:r>
        <w:t xml:space="preserve">References</w:t>
      </w:r>
    </w:p>
    <w:p>
      <w:pPr>
        <w:numPr>
          <w:ilvl w:val="0"/>
          <w:numId w:val="1002"/>
        </w:numPr>
        <w:pStyle w:val="Compact"/>
      </w:pPr>
      <w:r>
        <w:t xml:space="preserve">Federal Ministry of Health Ethiopia. (2020). *Health Sector Transformation Plan II*. Addis Ababa.</w:t>
      </w:r>
    </w:p>
    <w:p>
      <w:pPr>
        <w:numPr>
          <w:ilvl w:val="0"/>
          <w:numId w:val="1002"/>
        </w:numPr>
        <w:pStyle w:val="Compact"/>
      </w:pPr>
      <w:r>
        <w:t xml:space="preserve">Alemayehu, W., &amp; Worku, A. (2019). "Access to essential medicines in urban Ethiopia: The role of private pharmacies." *Ethiopian Journal of Health Development*, 33(2), 45-58.</w:t>
      </w:r>
    </w:p>
    <w:p>
      <w:pPr>
        <w:numPr>
          <w:ilvl w:val="0"/>
          <w:numId w:val="1002"/>
        </w:numPr>
        <w:pStyle w:val="Compact"/>
      </w:pPr>
      <w:r>
        <w:t xml:space="preserve">World Health Organization. (2021). *The Role of Pharmacists in Strengthening Universal Health Coverage*. Geneva.</w:t>
      </w:r>
    </w:p>
    <w:p>
      <w:pPr>
        <w:numPr>
          <w:ilvl w:val="0"/>
          <w:numId w:val="1002"/>
        </w:numPr>
        <w:pStyle w:val="Compact"/>
      </w:pPr>
      <w:r>
        <w:t xml:space="preserve">Tadesse, B., et al. (2022). "Antimicrobial prescribing practices in community pharmacies in Addis Ababa." *BMC Public Health*, 21(1), 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Community Health Outcomes: The Evolving Role of Pharmacies in Ethiopia, Addis Ababa</dc:title>
  <dc:creator/>
  <cp:keywords/>
  <dcterms:created xsi:type="dcterms:W3CDTF">2026-07-29T19:17:35Z</dcterms:created>
  <dcterms:modified xsi:type="dcterms:W3CDTF">2026-07-29T19:17:35Z</dcterms:modified>
</cp:coreProperties>
</file>

<file path=docProps/custom.xml><?xml version="1.0" encoding="utf-8"?>
<Properties xmlns="http://schemas.openxmlformats.org/officeDocument/2006/custom-properties" xmlns:vt="http://schemas.openxmlformats.org/officeDocument/2006/docPropsVTypes"/>
</file>