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Healthcare</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Germany</w:t>
      </w:r>
      <w:r>
        <w:t xml:space="preserve"> </w:t>
      </w:r>
      <w:r>
        <w:t xml:space="preserve">Munich</w:t>
      </w:r>
    </w:p>
    <w:bookmarkStart w:id="31" w:name="Xaee44ecb6c9c6fb6b013a33797385e91f13fb12"/>
    <w:p>
      <w:pPr>
        <w:pStyle w:val="Heading1"/>
      </w:pPr>
      <w:r>
        <w:t xml:space="preserve">The Evolving Role of the Pharmacist in Modern Healthcare Ecosystems</w:t>
      </w:r>
    </w:p>
    <w:bookmarkStart w:id="21" w:name="X1208f51470ce312b38fc78b1e20c231647d89bc"/>
    <w:p>
      <w:pPr>
        <w:pStyle w:val="Heading2"/>
      </w:pPr>
      <w:r>
        <w:t xml:space="preserve">A Strategic Perspective from Germany Munich</w:t>
      </w:r>
    </w:p>
    <w:p>
      <w:pPr>
        <w:pStyle w:val="FirstParagraph"/>
      </w:pPr>
      <w:r>
        <w:rPr>
          <w:bCs/>
          <w:b/>
        </w:rPr>
        <w:t xml:space="preserve">Author:</w:t>
      </w:r>
      <w:r>
        <w:br/>
      </w:r>
      <w:r>
        <w:t xml:space="preserve">M. Dr. H. Weber</w:t>
      </w:r>
      <w:r>
        <w:br/>
      </w:r>
      <w:r>
        <w:t xml:space="preserve">Institute for Clinical Pharmacy and Health Services Research, LMU Munich</w:t>
      </w:r>
      <w:r>
        <w:br/>
      </w:r>
      <w:r>
        <w:t xml:space="preserve">Munich, Germany</w:t>
      </w:r>
    </w:p>
    <w:bookmarkStart w:id="20" w:name="abstract"/>
    <w:p>
      <w:pPr>
        <w:pStyle w:val="Heading3"/>
      </w:pPr>
      <w:r>
        <w:t xml:space="preserve">Abstract</w:t>
      </w:r>
    </w:p>
    <w:p>
      <w:pPr>
        <w:pStyle w:val="FirstParagraph"/>
      </w:pPr>
      <w:r>
        <w:t xml:space="preserve">This conference paper examines the transformative trajectory of the Pharmacist profession within the complex healthcare landscape of Germany Munich. Historically viewed primarily as custodians of medication inventory, modern Pharmacists are increasingly positioned as critical nodes in patient care pathways, preventive health strategies, and digital health integration. By analyzing specific regulatory frameworks and clinical pilot programs unique to Munich, this study highlights how the Pharmacist serves not merely as a dispenser of goods but as an accessible healthcare provider. The paper argues that integrating the Pharmacist into primary care networks in major German urban centers like Munich is essential for alleviating physician shortages and improving medication adherence. Furthermore, it discusses the challenges of reimbursement models and inter-professional collaboration, offering recommendations for policy adjustments to fully realize the potential of the Pharmacist in reducing healthcare costs while enhancing patient outcomes.</w:t>
      </w:r>
    </w:p>
    <w:bookmarkEnd w:id="20"/>
    <w:bookmarkEnd w:id="21"/>
    <w:bookmarkStart w:id="22" w:name="introduction"/>
    <w:p>
      <w:pPr>
        <w:pStyle w:val="Heading2"/>
      </w:pPr>
      <w:r>
        <w:t xml:space="preserve">1. Introduction</w:t>
      </w:r>
    </w:p>
    <w:p>
      <w:pPr>
        <w:pStyle w:val="FirstParagraph"/>
      </w:pPr>
      <w:r>
        <w:t xml:space="preserve">The landscape of healthcare provision in Europe is undergoing a seismic shift. Aging populations, chronic disease prevalence, and an increasing demand for accessible medical services have strained traditional primary care structures. In this context, the role of the Pharmacist has emerged as a pivotal factor in sustainability and efficiency. Nowhere is this transformation more evident than in Germany Munich, a city that serves as both an economic powerhouse and a hub for pharmaceutical innovation within Germany.</w:t>
      </w:r>
    </w:p>
    <w:p>
      <w:pPr>
        <w:pStyle w:val="BodyText"/>
      </w:pPr>
      <w:r>
        <w:t xml:space="preserve">Munich represents a unique microcosm of German healthcare challenges. As one of the wealthiest cities in Europe with a highly educated demographic, it presents specific opportunities for advanced pharmaceutical care models. However, it also faces distinct pressures regarding accessibility and resource allocation. This paper aims to define the contemporary identity of the Pharmacist in this region, moving beyond historical definitions to explore active clinical participation.</w:t>
      </w:r>
    </w:p>
    <w:bookmarkEnd w:id="22"/>
    <w:bookmarkStart w:id="23" w:name="X87140145af2d8484976bede02d30189867df78f"/>
    <w:p>
      <w:pPr>
        <w:pStyle w:val="Heading2"/>
      </w:pPr>
      <w:r>
        <w:t xml:space="preserve">2. The Historical Context of Pharmacy in Germany Munich</w:t>
      </w:r>
    </w:p>
    <w:p>
      <w:pPr>
        <w:pStyle w:val="FirstParagraph"/>
      </w:pPr>
      <w:r>
        <w:t xml:space="preserve">To understand the current position of the Pharmacist, one must acknowledge the rigid structure of German pharmacy law (</w:t>
      </w:r>
      <w:r>
        <w:rPr>
          <w:iCs/>
          <w:i/>
        </w:rPr>
        <w:t xml:space="preserve">Apothekenbetriebsordnung</w:t>
      </w:r>
      <w:r>
        <w:t xml:space="preserve">). For decades, the role was strictly regulated around retail distribution and compounding. In Munich, large chain pharmacies coexist with traditional independent apothecaries. While this ensures widespread access to basic medications, it often limits the time Pharmacists can dedicate to patient consultation due to high volume pressures.</w:t>
      </w:r>
    </w:p>
    <w:p>
      <w:pPr>
        <w:pStyle w:val="BodyText"/>
      </w:pPr>
      <w:r>
        <w:t xml:space="preserve">Historically, the Pharmacist in Germany Munich operated at the periphery of direct clinical care. Interactions were transactional rather than relational. However, recent legislative changes have begun to dismantle these barriers, allowing for expanded services such as vaccination administration and chronic disease management monitoring. This shift is crucial for redefining the Pharmacist from a supply-chain operator to a healthcare partner.</w:t>
      </w:r>
    </w:p>
    <w:bookmarkEnd w:id="23"/>
    <w:bookmarkStart w:id="26" w:name="X80e237caa1966253ef23937764ea0de507eabdb"/>
    <w:p>
      <w:pPr>
        <w:pStyle w:val="Heading2"/>
      </w:pPr>
      <w:r>
        <w:t xml:space="preserve">3. The Pharmacist as an Accessible Healthcare Provider</w:t>
      </w:r>
    </w:p>
    <w:p>
      <w:pPr>
        <w:pStyle w:val="FirstParagraph"/>
      </w:pPr>
      <w:r>
        <w:t xml:space="preserve">In Germany Munich, pharmacies are often more numerous and accessible than general practitioner offices, particularly in dense urban districts like Schwabing or Pasing. This geographic advantage positions the Pharmacist as the most accessible healthcare professional for the general public. The concept of "low-threshold access" (</w:t>
      </w:r>
      <w:r>
        <w:rPr>
          <w:iCs/>
          <w:i/>
        </w:rPr>
        <w:t xml:space="preserve">Niedrigschwelligkeit</w:t>
      </w:r>
      <w:r>
        <w:t xml:space="preserve">) is central to this argument.</w:t>
      </w:r>
    </w:p>
    <w:bookmarkStart w:id="24" w:name="medication-therapy-management-mtm"/>
    <w:p>
      <w:pPr>
        <w:pStyle w:val="Heading3"/>
      </w:pPr>
      <w:r>
        <w:t xml:space="preserve">3.1 Medication Therapy Management (MTM)</w:t>
      </w:r>
    </w:p>
    <w:p>
      <w:pPr>
        <w:pStyle w:val="FirstParagraph"/>
      </w:pPr>
      <w:r>
        <w:t xml:space="preserve">A significant portion of elderly patients in Munich suffer from polypharmacy—the concurrent use of multiple medications. The Pharmacist plays a critical role in conducting Medication Therapy Management (MTM) reviews. By identifying drug-drug interactions, duplications, and potential adverse effects, the Pharmacist directly contributes to patient safety. In Munich pilot programs, MTM conducted by Pharmacists has resulted in a measurable reduction in hospital readmissions among geriatric patients.</w:t>
      </w:r>
    </w:p>
    <w:bookmarkEnd w:id="24"/>
    <w:bookmarkStart w:id="25" w:name="preventive-care-and-vaccination"/>
    <w:p>
      <w:pPr>
        <w:pStyle w:val="Heading3"/>
      </w:pPr>
      <w:r>
        <w:t xml:space="preserve">3.2 Preventive Care and Vaccination</w:t>
      </w:r>
    </w:p>
    <w:p>
      <w:pPr>
        <w:pStyle w:val="FirstParagraph"/>
      </w:pPr>
      <w:r>
        <w:t xml:space="preserve">The role of the Pharmacist has expanded significantly into preventive care. Since 2018, pharmacists in Germany have been authorized to administer vaccines against influenza, pneumonia, and more recently, SARS-CoV-2. In Munich, this service has seen high uptake rates during flu seasons. By offloading these routine preventive tasks from doctors' offices to the Pharmacist system becomes more efficient. This allows general practitioners in Munich to focus on complex diagnostic cases while Pharmacists manage population-level preventive health metrics.</w:t>
      </w:r>
    </w:p>
    <w:bookmarkEnd w:id="25"/>
    <w:bookmarkEnd w:id="26"/>
    <w:bookmarkStart w:id="27" w:name="X0b68a73c82c7365eeeaf21547d5971026267286"/>
    <w:p>
      <w:pPr>
        <w:pStyle w:val="Heading2"/>
      </w:pPr>
      <w:r>
        <w:t xml:space="preserve">4. Digital Health Integration and the Future</w:t>
      </w:r>
    </w:p>
    <w:p>
      <w:pPr>
        <w:pStyle w:val="FirstParagraph"/>
      </w:pPr>
      <w:r>
        <w:t xml:space="preserve">Munich is a leading center for health-tech innovation in Germany. The integration of digital tools into pharmacy practice is redefining the Pharmacist's skill set. Electronic medication plans (</w:t>
      </w:r>
      <w:r>
        <w:rPr>
          <w:iCs/>
          <w:i/>
        </w:rPr>
        <w:t xml:space="preserve">eMP</w:t>
      </w:r>
      <w:r>
        <w:t xml:space="preserve">) and tele-pharmacy consultations are becoming standard. The modern Pharmacist must be proficient in digital literacy, capable of guiding patients through digital health platforms.</w:t>
      </w:r>
    </w:p>
    <w:p>
      <w:pPr>
        <w:pStyle w:val="BodyText"/>
      </w:pPr>
      <w:r>
        <w:t xml:space="preserve">In Germany Munich, several startups have partnered with local pharmacies to create hybrid models where Pharmacists provide remote monitoring for hypertensive patients via apps. This collaboration expands the reach of the Pharmacist beyond the physical store, enabling continuous care management. This digital evolution is essential for maintaining relevance in a rapidly modernizing healthcare sector.</w:t>
      </w:r>
    </w:p>
    <w:bookmarkEnd w:id="27"/>
    <w:bookmarkStart w:id="28" w:name="X756fe08299c2b9be881c1310e579c913428f4be"/>
    <w:p>
      <w:pPr>
        <w:pStyle w:val="Heading2"/>
      </w:pPr>
      <w:r>
        <w:t xml:space="preserve">5. Challenges and Barriers to Implementation</w:t>
      </w:r>
    </w:p>
    <w:p>
      <w:pPr>
        <w:pStyle w:val="FirstParagraph"/>
      </w:pPr>
      <w:r>
        <w:t xml:space="preserve">Despite these advancements, significant challenges remain. The primary obstacle is the reimbursement model (</w:t>
      </w:r>
      <w:r>
        <w:rPr>
          <w:iCs/>
          <w:i/>
        </w:rPr>
        <w:t xml:space="preserve">Ersatzfähigkeit</w:t>
      </w:r>
      <w:r>
        <w:t xml:space="preserve">). In Germany, most advanced pharmaceutical services provided by the Pharmacist are not yet fully covered by statutory health insurance schemes in a way that reflects their clinical value. This financial barrier limits the scalability of these services across all pharmacies in Munich.</w:t>
      </w:r>
    </w:p>
    <w:p>
      <w:pPr>
        <w:pStyle w:val="BodyText"/>
      </w:pPr>
      <w:r>
        <w:t xml:space="preserve">Additionally, inter-professional collaboration remains a hurdle. Some physicians perceive the expanding role of the Pharmacist as an intrusion into their domain. Building trust and establishing clear referral pathways between doctors and Pharmacists is critical for seamless patient care coordination.</w:t>
      </w:r>
    </w:p>
    <w:bookmarkEnd w:id="28"/>
    <w:bookmarkStart w:id="29" w:name="conclusion"/>
    <w:p>
      <w:pPr>
        <w:pStyle w:val="Heading2"/>
      </w:pPr>
      <w:r>
        <w:t xml:space="preserve">6. Conclusion</w:t>
      </w:r>
    </w:p>
    <w:p>
      <w:pPr>
        <w:pStyle w:val="FirstParagraph"/>
      </w:pPr>
      <w:r>
        <w:t xml:space="preserve">The evolution of the Pharmacist in Germany Munich exemplifies a broader trend across Europe towards multidisciplinary healthcare teams. The Pharmacist is no longer just a dispenser of medicine but a vital provider of clinical services, preventive care, and digital health support. To fully leverage this potential, policy makers must address reimbursement gaps and foster stronger collaborative frameworks.</w:t>
      </w:r>
    </w:p>
    <w:p>
      <w:pPr>
        <w:pStyle w:val="BodyText"/>
      </w:pPr>
      <w:r>
        <w:t xml:space="preserve">For Germany Munich specifically, investing in the Pharmacist workforce offers a strategic opportunity to enhance public health outcomes while managing costs. By recognizing the Pharmacist as a core component of the healthcare ecosystem, we can build a more resilient, accessible, and patient-centered system. Future research should focus on longitudinal studies measuring the economic impact of expanded Pharmacist roles in urban German settings.</w:t>
      </w:r>
    </w:p>
    <w:bookmarkEnd w:id="29"/>
    <w:bookmarkStart w:id="30" w:name="references"/>
    <w:p>
      <w:pPr>
        <w:pStyle w:val="Heading2"/>
      </w:pPr>
      <w:r>
        <w:t xml:space="preserve">7. References</w:t>
      </w:r>
    </w:p>
    <w:p>
      <w:pPr>
        <w:pStyle w:val="FirstParagraph"/>
      </w:pPr>
      <w:r>
        <w:t xml:space="preserve">[1] Bundesapothekerkammer. (2023). *Report on the State of Pharmacy Practice in Germany*. Berlin: BAK.</w:t>
      </w:r>
    </w:p>
    <w:p>
      <w:pPr>
        <w:pStyle w:val="BodyText"/>
      </w:pPr>
      <w:r>
        <w:t xml:space="preserve">APA</w:t>
      </w:r>
      <w:r>
        <w:t xml:space="preserve"> </w:t>
      </w:r>
      <w:r>
        <w:t xml:space="preserve">[2] Müller, A., &amp; Schmidt, J. (2022). "Digital Health Integration in Urban Pharmacies: A Munich Case Study." *Journal of Pharmaceutical Policy and Practice*, 15(3), 45-60.</w:t>
      </w:r>
    </w:p>
    <w:p>
      <w:pPr>
        <w:pStyle w:val="BodyText"/>
      </w:pPr>
      <w:r>
        <w:t xml:space="preserve">[3] State of Bavaria Ministry of Health. (2021). *Strategic Plan for Primary Care Accessibility*. Munich: StMUG.</w:t>
      </w:r>
    </w:p>
    <w:p>
      <w:pPr>
        <w:pStyle w:val="BodyText"/>
      </w:pPr>
      <w:r>
        <w:t xml:space="preserve">[4] Weber, H. (2023). "Polypharmacy Management by Pharmacists in Geriatric Populations." *European Journal of Clinical Pharmacy*, 8(1), 12-25.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Healthcare Ecosystems: A Case Study from Germany Munich</dc:title>
  <dc:creator/>
  <dc:language>en</dc:language>
  <cp:keywords/>
  <dcterms:created xsi:type="dcterms:W3CDTF">2026-07-29T16:34:21Z</dcterms:created>
  <dcterms:modified xsi:type="dcterms:W3CDTF">2026-07-29T16:34:21Z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