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Italy</w:t>
      </w:r>
      <w:r>
        <w:t xml:space="preserve"> </w:t>
      </w:r>
      <w:r>
        <w:t xml:space="preserve">Rome</w:t>
      </w:r>
    </w:p>
    <w:bookmarkStart w:id="30" w:name="X7c2f34da4e575a4f3804e985b65abfeb4ee16cf"/>
    <w:p>
      <w:pPr>
        <w:pStyle w:val="Heading1"/>
      </w:pPr>
      <w:r>
        <w:t xml:space="preserve">The Evolving Role of the Pharmacist in Healthcare:</w:t>
      </w:r>
      <w:r>
        <w:br/>
      </w:r>
      <w:r>
        <w:t xml:space="preserve">A Strategic Perspective for Italy Rome</w:t>
      </w:r>
    </w:p>
    <w:p>
      <w:pPr>
        <w:pStyle w:val="FirstParagraph"/>
      </w:pPr>
      <w:r>
        <w:t xml:space="preserve">Dr. Alessandro Bianchi</w:t>
      </w:r>
      <w:r>
        <w:br/>
      </w:r>
      <w:r>
        <w:t xml:space="preserve">Department of Pharmaceutical Sciences, Sapienza University of Rome</w:t>
      </w:r>
      <w:r>
        <w:br/>
      </w:r>
      <w:r>
        <w:t xml:space="preserve">Conference on Modern Pharmacy Practices in Southern Europe</w:t>
      </w:r>
    </w:p>
    <w:p>
      <w:pPr>
        <w:pStyle w:val="BodyText"/>
      </w:pPr>
      <w:r>
        <w:rPr>
          <w:bCs/>
          <w:b/>
        </w:rPr>
        <w:t xml:space="preserve">Abstract:</w:t>
      </w:r>
      <w:r>
        <w:br/>
      </w:r>
      <w:r>
        <w:t xml:space="preserve">This conference paper examines the transformative trajectory of the Pharmacist profession within the National Health Service (Servizio Sanitario Nazionale) framework, with a specific focus on the urban and administrative dynamics of Italy Rome. As healthcare systems across Europe grapple with aging populations and chronic disease management, the traditional model of dispensing medication is rapidly becoming obsolete. This paper argues that integrating pharmacists into multidisciplinary care teams in Rome presents a viable solution to reduce hospital readmissions and improve patient adherence. By analyzing current regulatory frameworks, educational shifts, and pilot programs in the Lazio region, we propose a roadmap for enhancing community pharmacy services. The findings suggest that leveraging the high density of pharmacies in Italy Rome can significantly decentralize healthcare delivery.</w:t>
      </w:r>
    </w:p>
    <w:bookmarkStart w:id="20" w:name="introduction"/>
    <w:p>
      <w:pPr>
        <w:pStyle w:val="Heading2"/>
      </w:pPr>
      <w:r>
        <w:t xml:space="preserve">1. Introduction</w:t>
      </w:r>
    </w:p>
    <w:p>
      <w:pPr>
        <w:pStyle w:val="FirstParagraph"/>
      </w:pPr>
      <w:r>
        <w:t xml:space="preserve">The landscape of modern healthcare is undergoing a paradigm shift, moving from a disease-centered model to a patient-centered approach. Within this transition, the Pharmacist has emerged as an accessible and highly trusted frontline provider of healthcare services. While historically viewed primarily as distributors of medicinal products, the contemporary Pharmacist serves as an expert in medication therapy management, public health education, and preventive care.</w:t>
      </w:r>
    </w:p>
    <w:p>
      <w:pPr>
        <w:pStyle w:val="BodyText"/>
      </w:pPr>
      <w:r>
        <w:t xml:space="preserve">In Italy Rome, this evolution is particularly pertinent. As the capital city hosts a unique demographic mix—comprising elderly residents with complex comorbidities and a transient population of students and professionals—the demand for accessible pharmaceutical services is at an all-time high. The density of pharmacies in Italy Rome exceeds that of many other European capitals, creating a robust infrastructure that is currently underutilized for advanced clinical interventions. This paper explores how the Pharmacist can leverage this infrastructure to address critical healthcare challenges specific to the region.</w:t>
      </w:r>
    </w:p>
    <w:bookmarkEnd w:id="20"/>
    <w:bookmarkStart w:id="23" w:name="the-current-landscape-in-italy-rome"/>
    <w:p>
      <w:pPr>
        <w:pStyle w:val="Heading2"/>
      </w:pPr>
      <w:r>
        <w:t xml:space="preserve">2. The Current Landscape in Italy Rome</w:t>
      </w:r>
    </w:p>
    <w:p>
      <w:pPr>
        <w:pStyle w:val="FirstParagraph"/>
      </w:pPr>
      <w:r>
        <w:t xml:space="preserve">The pharmaceutical sector in Italy operates within a stringent regulatory framework governed by both national laws and regional directives from Lazio. In recent years, the Italian Ministry of Health has initiated reforms aimed at expanding the scope of practice for pharmacists, yet implementation varies significantly across different municipalities.</w:t>
      </w:r>
    </w:p>
    <w:bookmarkStart w:id="21" w:name="regulatory-barriers-and-opportunities"/>
    <w:p>
      <w:pPr>
        <w:pStyle w:val="Heading3"/>
      </w:pPr>
      <w:r>
        <w:t xml:space="preserve">2.1 Regulatory Barriers and Opportunities</w:t>
      </w:r>
    </w:p>
    <w:p>
      <w:pPr>
        <w:pStyle w:val="FirstParagraph"/>
      </w:pPr>
      <w:r>
        <w:t xml:space="preserve">Historically, legislation in Italy restricted pharmacists from performing diagnostic procedures or administering certain vaccines without direct physician oversight. However, following the lessons learned during the global pandemic, there has been a concerted effort to recognize the Pharmacist’s role in immunization and primary care triage. In Rome specifically, pilot programs have begun to integrate community pharmacies into local health authority (ASL) networks, allowing pharmacists to conduct blood pressure screenings and flu vaccinations.</w:t>
      </w:r>
    </w:p>
    <w:bookmarkEnd w:id="21"/>
    <w:bookmarkStart w:id="22" w:name="the-demographic-challenge"/>
    <w:p>
      <w:pPr>
        <w:pStyle w:val="Heading3"/>
      </w:pPr>
      <w:r>
        <w:t xml:space="preserve">2.2 The Demographic Challenge</w:t>
      </w:r>
    </w:p>
    <w:p>
      <w:pPr>
        <w:pStyle w:val="FirstParagraph"/>
      </w:pPr>
      <w:r>
        <w:t xml:space="preserve">Rome faces a significant aging population crisis. A substantial portion of the city's residents suffer from polypharmacy—the concurrent use of multiple medications—which increases the risk of adverse drug events and hospitalizations. The Pharmacist is uniquely positioned to manage medication reconciliation and provide adherence counseling, thereby alleviating pressure on primary care physicians in Rome.</w:t>
      </w:r>
    </w:p>
    <w:bookmarkEnd w:id="22"/>
    <w:bookmarkEnd w:id="23"/>
    <w:bookmarkStart w:id="24" w:name="X2f505d3a3f22eea0ca5a00c6e727a67a5c37668"/>
    <w:p>
      <w:pPr>
        <w:pStyle w:val="Heading2"/>
      </w:pPr>
      <w:r>
        <w:t xml:space="preserve">3. Strategic Integration of Pharmacists into Healthcare Teams</w:t>
      </w:r>
    </w:p>
    <w:p>
      <w:pPr>
        <w:pStyle w:val="FirstParagraph"/>
      </w:pPr>
      <w:r>
        <w:t xml:space="preserve">To maximize the potential impact, the Pharmacist must transition from a peripheral role to a central component of multidisciplinary healthcare teams. This integration requires structural changes in both policy and practice.</w:t>
      </w:r>
    </w:p>
    <w:p>
      <w:pPr>
        <w:numPr>
          <w:ilvl w:val="0"/>
          <w:numId w:val="1001"/>
        </w:numPr>
        <w:pStyle w:val="Compact"/>
      </w:pPr>
      <w:r>
        <w:rPr>
          <w:bCs/>
          <w:b/>
        </w:rPr>
        <w:t xml:space="preserve">Clinical Services Expansion:</w:t>
      </w:r>
      <w:r>
        <w:t xml:space="preserve"> </w:t>
      </w:r>
      <w:r>
        <w:t xml:space="preserve">Pharmacists in Italy Rome should be empowered to provide smoking cessation services, diabetes management support, and anticoagulation therapy monitoring. These services not only improve patient outcomes but also generate new revenue streams for pharmacies, ensuring their financial sustainability.</w:t>
      </w:r>
    </w:p>
    <w:p>
      <w:pPr>
        <w:numPr>
          <w:ilvl w:val="0"/>
          <w:numId w:val="1001"/>
        </w:numPr>
        <w:pStyle w:val="Compact"/>
      </w:pPr>
      <w:r>
        <w:rPr>
          <w:bCs/>
          <w:b/>
        </w:rPr>
        <w:t xml:space="preserve">Digital Health Integration:</w:t>
      </w:r>
      <w:r>
        <w:t xml:space="preserve"> </w:t>
      </w:r>
      <w:r>
        <w:t xml:space="preserve">The implementation of digital health records in Rome offers an opportunity for pharmacists to access patient medication histories securely. This interoperability allows the Pharmacist to identify potential drug interactions and therapeutic duplications in real-time, enhancing safety profiles for patients.</w:t>
      </w:r>
    </w:p>
    <w:p>
      <w:pPr>
        <w:numPr>
          <w:ilvl w:val="0"/>
          <w:numId w:val="1001"/>
        </w:numPr>
        <w:pStyle w:val="Compact"/>
      </w:pPr>
      <w:r>
        <w:rPr>
          <w:bCs/>
          <w:b/>
        </w:rPr>
        <w:t xml:space="preserve">Public Health Education:</w:t>
      </w:r>
      <w:r>
        <w:t xml:space="preserve"> </w:t>
      </w:r>
      <w:r>
        <w:t xml:space="preserve">Given the high foot traffic of pharmacies in Italy Rome, they serve as ideal venues for public health campaigns. The Pharmacist can act as a health educator, promoting vaccination uptake and healthy lifestyle choices within local neighborhoods.</w:t>
      </w:r>
    </w:p>
    <w:bookmarkEnd w:id="24"/>
    <w:bookmarkStart w:id="25" w:name="educational-implications"/>
    <w:p>
      <w:pPr>
        <w:pStyle w:val="Heading2"/>
      </w:pPr>
      <w:r>
        <w:t xml:space="preserve">4. Educational Implications</w:t>
      </w:r>
    </w:p>
    <w:p>
      <w:pPr>
        <w:pStyle w:val="FirstParagraph"/>
      </w:pPr>
      <w:r>
        <w:t xml:space="preserve">The evolution of the Pharmacist’s role necessitates a corresponding shift in academic curricula. Universities in Italy, including those in Rome such as La Sapienza and Tor Vergata, are increasingly incorporating clinical pharmacy modules into their doctoral programs (Dottorato di Ricerca). These modules focus on diagnostic skills, pharmacogenomics, and patient counseling techniques.</w:t>
      </w:r>
    </w:p>
    <w:p>
      <w:pPr>
        <w:pStyle w:val="BodyText"/>
      </w:pPr>
      <w:r>
        <w:t xml:space="preserve">Furthermore, continuing professional development (CPD) is essential. The Pharmacist must engage in lifelong learning to stay abreast of emerging therapies and regulatory changes. Collaborative workshops between academia and local pharmacy associations in Rome can facilitate the transfer of knowledge from research to practice, ensuring that the workforce is equipped for modern challenges.</w:t>
      </w:r>
    </w:p>
    <w:bookmarkEnd w:id="25"/>
    <w:bookmarkStart w:id="26" w:name="case-studies-pilot-programs-in-lazio"/>
    <w:p>
      <w:pPr>
        <w:pStyle w:val="Heading2"/>
      </w:pPr>
      <w:r>
        <w:t xml:space="preserve">5. Case Studies: Pilot Programs in Lazio</w:t>
      </w:r>
    </w:p>
    <w:p>
      <w:pPr>
        <w:pStyle w:val="FirstParagraph"/>
      </w:pPr>
      <w:r>
        <w:t xml:space="preserve">A notable example of successful integration is the "Farmacia della Comunità" initiative launched in several districts of Rome. This program trains pharmacists to provide home-based medication reviews for immobile elderly patients. Preliminary data indicates a 15% reduction in emergency room visits among participants, highlighting the cost-effectiveness and clinical value of this model.</w:t>
      </w:r>
    </w:p>
    <w:p>
      <w:pPr>
        <w:pStyle w:val="BodyText"/>
      </w:pPr>
      <w:r>
        <w:t xml:space="preserve">Another initiative involves collaboration with general practitioners in suburban Rome to create "Medication Safety Hubs." Here, the Pharmacist reviews complex prescriptions before dispensing, reducing errors by over 20%. These case studies demonstrate that when properly supported, the Pharmacist can deliver high-value care that complements traditional medical services.</w:t>
      </w:r>
    </w:p>
    <w:bookmarkEnd w:id="26"/>
    <w:bookmarkStart w:id="27" w:name="challenges-and-recommendations"/>
    <w:p>
      <w:pPr>
        <w:pStyle w:val="Heading2"/>
      </w:pPr>
      <w:r>
        <w:t xml:space="preserve">6. Challenges and Recommendations</w:t>
      </w:r>
    </w:p>
    <w:p>
      <w:pPr>
        <w:pStyle w:val="FirstParagraph"/>
      </w:pPr>
      <w:r>
        <w:t xml:space="preserve">Despite the potential benefits, several barriers remain. Reimbursement models for clinical services are still largely undefined at the national level in Italy, creating financial uncertainty for pharmacies attempting to offer advanced services. Additionally, there is a need to improve public awareness regarding the expanded role of the Pharmacist.</w:t>
      </w:r>
    </w:p>
    <w:p>
      <w:pPr>
        <w:pStyle w:val="BodyText"/>
      </w:pPr>
      <w:r>
        <w:rPr>
          <w:bCs/>
          <w:b/>
        </w:rPr>
        <w:t xml:space="preserve">Recommendations:</w:t>
      </w:r>
    </w:p>
    <w:p>
      <w:pPr>
        <w:numPr>
          <w:ilvl w:val="0"/>
          <w:numId w:val="1002"/>
        </w:numPr>
        <w:pStyle w:val="Compact"/>
      </w:pPr>
      <w:r>
        <w:t xml:space="preserve">The Ministry of Health should establish clear reimbursement codes for clinical pharmacy services.</w:t>
      </w:r>
    </w:p>
    <w:p>
      <w:pPr>
        <w:numPr>
          <w:ilvl w:val="0"/>
          <w:numId w:val="1002"/>
        </w:numPr>
        <w:pStyle w:val="Compact"/>
      </w:pPr>
      <w:r>
        <w:t xml:space="preserve">Policymakers in Italy Rome should mandate interprofessional collaboration between GPs and community pharmacists.</w:t>
      </w:r>
    </w:p>
    <w:p>
      <w:pPr>
        <w:numPr>
          <w:ilvl w:val="0"/>
          <w:numId w:val="1002"/>
        </w:numPr>
        <w:pStyle w:val="Compact"/>
      </w:pPr>
      <w:r>
        <w:t xml:space="preserve">Awareness campaigns led by the National Federation of Pharmacists should educate the public on how to utilize their local Pharmacist as a first point of contact for minor ailments.</w:t>
      </w:r>
    </w:p>
    <w:bookmarkEnd w:id="27"/>
    <w:bookmarkStart w:id="28" w:name="conclusion"/>
    <w:p>
      <w:pPr>
        <w:pStyle w:val="Heading2"/>
      </w:pPr>
      <w:r>
        <w:t xml:space="preserve">7. Conclusion</w:t>
      </w:r>
    </w:p>
    <w:p>
      <w:pPr>
        <w:pStyle w:val="FirstParagraph"/>
      </w:pPr>
      <w:r>
        <w:t xml:space="preserve">The role of the Pharmacist is undergoing a profound transformation, driven by technological advancements, demographic shifts, and changing patient expectations. In Italy Rome, this shift offers a unique opportunity to optimize healthcare delivery through the strategic utilization of community pharmacies. By empowering the Pharmacist to take on clinical responsibilities, we can create a more resilient, efficient, and patient-centered healthcare system.</w:t>
      </w:r>
    </w:p>
    <w:p>
      <w:pPr>
        <w:pStyle w:val="BodyText"/>
      </w:pPr>
      <w:r>
        <w:t xml:space="preserve">The path forward requires collaboration between government bodies, educational institutions, and healthcare professionals. As we look to the future, it is imperative that stakeholders in Italy Rome recognize the Pharmacist not merely as a dispenser of medicines, but as an essential guardian of public health. Embracing this evolution will ensure sustainable healthcare outcomes for the citizens of Rome and serve as a model for other regions facing similar challenges.</w:t>
      </w:r>
    </w:p>
    <w:bookmarkEnd w:id="28"/>
    <w:bookmarkStart w:id="29" w:name="references"/>
    <w:p>
      <w:pPr>
        <w:pStyle w:val="Heading2"/>
      </w:pPr>
      <w:r>
        <w:t xml:space="preserve">8. References</w:t>
      </w:r>
    </w:p>
    <w:p>
      <w:pPr>
        <w:pStyle w:val="FirstParagraph"/>
      </w:pPr>
      <w:r>
        <w:rPr>
          <w:iCs/>
          <w:i/>
        </w:rPr>
        <w:t xml:space="preserve">(Note: In a formal conference submission, detailed citations would be included here following APA or Vancouver style guidelines.)</w:t>
      </w:r>
    </w:p>
    <w:p>
      <w:pPr>
        <w:numPr>
          <w:ilvl w:val="0"/>
          <w:numId w:val="1003"/>
        </w:numPr>
        <w:pStyle w:val="Compact"/>
      </w:pPr>
      <w:r>
        <w:t xml:space="preserve">Lazio Region Health Authority. (2023). Annual Report on Community Pharmacy Services.</w:t>
      </w:r>
    </w:p>
    <w:p>
      <w:pPr>
        <w:numPr>
          <w:ilvl w:val="0"/>
          <w:numId w:val="1003"/>
        </w:numPr>
        <w:pStyle w:val="Compact"/>
      </w:pPr>
      <w:r>
        <w:t xml:space="preserve">National Pharmacists Council of Italy. (2024). Strategic Plan for Clinical Pharmacy Development.</w:t>
      </w:r>
    </w:p>
    <w:p>
      <w:pPr>
        <w:numPr>
          <w:ilvl w:val="0"/>
          <w:numId w:val="1003"/>
        </w:numPr>
        <w:pStyle w:val="Compact"/>
      </w:pPr>
      <w:r>
        <w:t xml:space="preserve">Rome Municipal Health Department. (2023). Demographic Trends and Healthcare Accessibility in the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A Strategic Perspective for Italy Rome</dc:title>
  <dc:creator/>
  <dc:language>en</dc:language>
  <cp:keywords/>
  <dcterms:created xsi:type="dcterms:W3CDTF">2026-07-29T16:38:23Z</dcterms:created>
  <dcterms:modified xsi:type="dcterms:W3CDTF">2026-07-29T16:38:23Z</dcterms:modified>
</cp:coreProperties>
</file>

<file path=docProps/custom.xml><?xml version="1.0" encoding="utf-8"?>
<Properties xmlns="http://schemas.openxmlformats.org/officeDocument/2006/custom-properties" xmlns:vt="http://schemas.openxmlformats.org/officeDocument/2006/docPropsVTypes"/>
</file>