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Ivory</w:t>
      </w:r>
      <w:r>
        <w:t xml:space="preserve"> </w:t>
      </w:r>
      <w:r>
        <w:t xml:space="preserve">Coast,</w:t>
      </w:r>
      <w:r>
        <w:t xml:space="preserve"> </w:t>
      </w:r>
      <w:r>
        <w:t xml:space="preserve">Abidjan</w:t>
      </w:r>
    </w:p>
    <w:bookmarkStart w:id="32" w:name="Xbf1a2d6a9c09178d3050c930329720f3b6a1d30"/>
    <w:p>
      <w:pPr>
        <w:pStyle w:val="Heading1"/>
      </w:pPr>
      <w:r>
        <w:t xml:space="preserve">The Evolving Role of the Pharmacist in Healthcare Delivery:</w:t>
      </w:r>
      <w:r>
        <w:br/>
      </w:r>
      <w:r>
        <w:t xml:space="preserve">A Case Study of Ivory Coast, Abidjan</w:t>
      </w:r>
    </w:p>
    <w:p>
      <w:pPr>
        <w:pStyle w:val="FirstParagraph"/>
      </w:pPr>
      <w:r>
        <w:rPr>
          <w:iCs/>
          <w:i/>
          <w:bCs/>
          <w:b/>
        </w:rPr>
        <w:t xml:space="preserve">Conference Paper Submitted for the West African Health Forum 2024</w:t>
      </w:r>
      <w:r>
        <w:br/>
      </w:r>
      <w:r>
        <w:t xml:space="preserve">Prepared by: [Author Name]</w:t>
      </w:r>
      <w:r>
        <w:br/>
      </w:r>
      <w:r>
        <w:t xml:space="preserve">Department of Public Health and Pharmacy, University of Félix Houphouët-Boigny</w:t>
      </w:r>
      <w:r>
        <w:br/>
      </w:r>
      <w:r>
        <w:t xml:space="preserve">Abidjan, Ivory Coast</w:t>
      </w:r>
    </w:p>
    <w:bookmarkStart w:id="20" w:name="abstract"/>
    <w:p>
      <w:pPr>
        <w:pStyle w:val="Heading3"/>
      </w:pPr>
      <w:r>
        <w:t xml:space="preserve">Abstract</w:t>
      </w:r>
    </w:p>
    <w:p>
      <w:pPr>
        <w:pStyle w:val="FirstParagraph"/>
      </w:pPr>
      <w:r>
        <w:t xml:space="preserve">This paper examines the critical transformation of the pharmacist’s role within the healthcare system of Ivory Coast, with a specific focus on its economic capital, Abidjan. As urbanization accelerates and non-communicable diseases (NCDs) rise in prevalence, traditional dispensing models are insufficient to meet public health needs. This study analyzes current legislative frameworks, educational curricula for pharmacists in Ivory Coast Abidjan institutions, and the practical challenges faced by pharmacy professionals on the ground. The findings suggest that expanding clinical competencies for pharmacists is essential for achieving universal health coverage. We propose a strategic roadmap to integrate community pharmacists into primary healthcare teams in Abidjan.</w:t>
      </w:r>
    </w:p>
    <w:p>
      <w:pPr>
        <w:pStyle w:val="BodyText"/>
      </w:pPr>
      <w:r>
        <w:rPr>
          <w:bCs/>
          <w:b/>
        </w:rPr>
        <w:t xml:space="preserve">Keywords:</w:t>
      </w:r>
      <w:r>
        <w:t xml:space="preserve"> </w:t>
      </w:r>
      <w:r>
        <w:t xml:space="preserve">Pharmacist, Ivory Coast Abidjan, Public Health, NCD Management, Healthcare Reform</w:t>
      </w:r>
    </w:p>
    <w:bookmarkEnd w:id="20"/>
    <w:bookmarkStart w:id="21" w:name="introduction"/>
    <w:p>
      <w:pPr>
        <w:pStyle w:val="Heading2"/>
      </w:pPr>
      <w:r>
        <w:t xml:space="preserve">1. Introduction</w:t>
      </w:r>
    </w:p>
    <w:p>
      <w:pPr>
        <w:pStyle w:val="FirstParagraph"/>
      </w:pPr>
      <w:r>
        <w:t xml:space="preserve">The global healthcare landscape is undergoing a paradigm shift from a disease-centric model to one that emphasizes patient-centered care and preventive medicine. In West Africa, this transition is particularly urgent due to the dual burden of infectious diseases and the rapidly increasing incidence of chronic conditions such as hypertension, diabetes, and cardiovascular disorders. Within this context, the</w:t>
      </w:r>
      <w:r>
        <w:t xml:space="preserve"> </w:t>
      </w:r>
      <w:r>
        <w:rPr>
          <w:bCs/>
          <w:b/>
        </w:rPr>
        <w:t xml:space="preserve">Pharmacist</w:t>
      </w:r>
      <w:r>
        <w:t xml:space="preserve"> </w:t>
      </w:r>
      <w:r>
        <w:t xml:space="preserve">stands as a pivotal figure in healthcare delivery. However, in many Francophone African nations, including Ivory Coast, the legal and practical scope of practice for pharmacists has historically been limited to supply chain management and product dispensing.</w:t>
      </w:r>
    </w:p>
    <w:p>
      <w:pPr>
        <w:pStyle w:val="BodyText"/>
      </w:pPr>
      <w:r>
        <w:t xml:space="preserve">This paper specifically addresses the dynamics within</w:t>
      </w:r>
      <w:r>
        <w:t xml:space="preserve"> </w:t>
      </w:r>
      <w:r>
        <w:rPr>
          <w:bCs/>
          <w:b/>
        </w:rPr>
        <w:t xml:space="preserve">Ivory Coast Abidjan</w:t>
      </w:r>
      <w:r>
        <w:t xml:space="preserve">, a megacity with over five million inhabitants. Abidjan serves as both an economic hub and a medical center for the region, yet it faces significant disparities in healthcare access. The density of pharmacies is high, often outstripping that of general practitioners in certain arrondissements. Consequently, the community pharmacist is frequently the first point of contact for patients seeking health advice. Despite this proximity and accessibility, the utilization of pharmacy services remains under-leveraged due to regulatory constraints and a lack of standardized clinical protocols.</w:t>
      </w:r>
    </w:p>
    <w:bookmarkEnd w:id="21"/>
    <w:bookmarkStart w:id="24" w:name="X1bcfb484092e28e6417bdb118a789d1d51769a6"/>
    <w:p>
      <w:pPr>
        <w:pStyle w:val="Heading2"/>
      </w:pPr>
      <w:r>
        <w:t xml:space="preserve">2. The Current Landscape in Ivory Coast Abidjan</w:t>
      </w:r>
    </w:p>
    <w:p>
      <w:pPr>
        <w:pStyle w:val="FirstParagraph"/>
      </w:pPr>
      <w:r>
        <w:rPr>
          <w:bCs/>
          <w:b/>
        </w:rPr>
        <w:t xml:space="preserve">Ivory Coast Abidjan</w:t>
      </w:r>
      <w:r>
        <w:t xml:space="preserve"> </w:t>
      </w:r>
      <w:r>
        <w:t xml:space="preserve">presents a unique urban health ecosystem. The city is characterized by a mix of modern healthcare facilities in districts such as Cocody and Plateau, juxtaposed against informal settlements with limited medical infrastructure. In these underserved areas, the local pharmacy often functions as an informal clinic.</w:t>
      </w:r>
    </w:p>
    <w:bookmarkStart w:id="22" w:name="legislative-framework"/>
    <w:p>
      <w:pPr>
        <w:pStyle w:val="Heading3"/>
      </w:pPr>
      <w:r>
        <w:t xml:space="preserve">2.1 Legislative Framework</w:t>
      </w:r>
    </w:p>
    <w:p>
      <w:pPr>
        <w:pStyle w:val="FirstParagraph"/>
      </w:pPr>
      <w:r>
        <w:t xml:space="preserve">The legal framework governing pharmacy practice in Ivory Coast is primarily dictated by the Code of Public Health and regulations set forth by the Ministry of Health. While recent reforms have aimed to modernize the sector, significant gaps remain regarding clinical autonomy. Currently, a</w:t>
      </w:r>
      <w:r>
        <w:t xml:space="preserve"> </w:t>
      </w:r>
      <w:r>
        <w:rPr>
          <w:bCs/>
          <w:b/>
        </w:rPr>
        <w:t xml:space="preserve">Pharmacist</w:t>
      </w:r>
      <w:r>
        <w:t xml:space="preserve"> </w:t>
      </w:r>
      <w:r>
        <w:t xml:space="preserve">in Abidjan cannot legally prescribe medication independently or initiate treatment protocols without a physician's order, except in specific emergency situations defined by strict guidelines. This limitation creates bottlenecks in care delivery, particularly when physicians are unavailable.</w:t>
      </w:r>
    </w:p>
    <w:bookmarkEnd w:id="22"/>
    <w:bookmarkStart w:id="23" w:name="educational-standards"/>
    <w:p>
      <w:pPr>
        <w:pStyle w:val="Heading3"/>
      </w:pPr>
      <w:r>
        <w:t xml:space="preserve">2.2 Educational Standards</w:t>
      </w:r>
    </w:p>
    <w:p>
      <w:pPr>
        <w:pStyle w:val="FirstParagraph"/>
      </w:pPr>
      <w:r>
        <w:t xml:space="preserve">The training of pharmacists at the University of Félix Houphouët-Boigny (UCAD) in Abidjan has evolved. While core competencies in pharmaceutical chemistry and biology remain strong, there is a growing emphasis on clinical pharmacy, pharmacotherapy, and public health management. However, critics argue that practical training hours in community settings are insufficient to prepare graduates for the complex diagnostic reasoning required when managing NCDs.</w:t>
      </w:r>
    </w:p>
    <w:bookmarkEnd w:id="23"/>
    <w:bookmarkEnd w:id="24"/>
    <w:bookmarkStart w:id="25" w:name="challenges-facing-pharmacy-practice"/>
    <w:p>
      <w:pPr>
        <w:pStyle w:val="Heading2"/>
      </w:pPr>
      <w:r>
        <w:t xml:space="preserve">3. Challenges Facing Pharmacy Practice</w:t>
      </w:r>
    </w:p>
    <w:p>
      <w:pPr>
        <w:pStyle w:val="FirstParagraph"/>
      </w:pPr>
      <w:r>
        <w:t xml:space="preserve">The implementation of advanced roles for the</w:t>
      </w:r>
      <w:r>
        <w:t xml:space="preserve"> </w:t>
      </w:r>
      <w:r>
        <w:rPr>
          <w:bCs/>
          <w:b/>
        </w:rPr>
        <w:t xml:space="preserve">Pharmacist</w:t>
      </w:r>
      <w:r>
        <w:t xml:space="preserve"> </w:t>
      </w:r>
      <w:r>
        <w:t xml:space="preserve">in</w:t>
      </w:r>
      <w:r>
        <w:t xml:space="preserve"> </w:t>
      </w:r>
      <w:r>
        <w:rPr>
          <w:bCs/>
          <w:b/>
        </w:rPr>
        <w:t xml:space="preserve">Ivory Coast Abidjan</w:t>
      </w:r>
      <w:r>
        <w:t xml:space="preserve"> </w:t>
      </w:r>
      <w:r>
        <w:t xml:space="preserve">is hindered by several structural challenges:</w:t>
      </w:r>
    </w:p>
    <w:p>
      <w:pPr>
        <w:numPr>
          <w:ilvl w:val="0"/>
          <w:numId w:val="1001"/>
        </w:numPr>
        <w:pStyle w:val="Compact"/>
      </w:pPr>
      <w:r>
        <w:rPr>
          <w:bCs/>
          <w:b/>
        </w:rPr>
        <w:t xml:space="preserve">Misinformation and Self-Medication:</w:t>
      </w:r>
      <w:r>
        <w:t xml:space="preserve"> </w:t>
      </w:r>
      <w:r>
        <w:t xml:space="preserve">A significant portion of the population in Abidjan engages in self-medication, often relying on pharmacists for diagnoses. Without formal authority to diagnose, pharmacists are placed in a precarious ethical position, risking malpractice if they overstep their bounds or patient harm if they under-treat.</w:t>
      </w:r>
    </w:p>
    <w:p>
      <w:pPr>
        <w:numPr>
          <w:ilvl w:val="0"/>
          <w:numId w:val="1001"/>
        </w:numPr>
        <w:pStyle w:val="Compact"/>
      </w:pPr>
      <w:r>
        <w:rPr>
          <w:bCs/>
          <w:b/>
        </w:rPr>
        <w:t xml:space="preserve">Lack of Integration:</w:t>
      </w:r>
      <w:r>
        <w:t xml:space="preserve"> </w:t>
      </w:r>
      <w:r>
        <w:t xml:space="preserve">There is poor digital integration between pharmacy databases and hospital records in Abidjan. This fragmentation prevents pharmacists from having a holistic view of a patient’s medical history, limiting their ability to detect drug interactions or provide comprehensive counseling.</w:t>
      </w:r>
    </w:p>
    <w:p>
      <w:pPr>
        <w:numPr>
          <w:ilvl w:val="0"/>
          <w:numId w:val="1001"/>
        </w:numPr>
        <w:pStyle w:val="Compact"/>
      </w:pPr>
      <w:r>
        <w:rPr>
          <w:bCs/>
          <w:b/>
        </w:rPr>
        <w:t xml:space="preserve">Economic Pressures:</w:t>
      </w:r>
      <w:r>
        <w:t xml:space="preserve"> </w:t>
      </w:r>
      <w:r>
        <w:t xml:space="preserve">Many pharmacies in high-density areas like Yopougon or Abobo operate on thin margins. The incentive structure often favors volume sales over time-intensive clinical consultations, discouraging pharmacists from adopting patient-care models that require unpaid time investment.</w:t>
      </w:r>
    </w:p>
    <w:bookmarkEnd w:id="25"/>
    <w:bookmarkStart w:id="29" w:name="strategic-recommendations"/>
    <w:p>
      <w:pPr>
        <w:pStyle w:val="Heading2"/>
      </w:pPr>
      <w:r>
        <w:t xml:space="preserve">4. Strategic Recommendations</w:t>
      </w:r>
    </w:p>
    <w:p>
      <w:pPr>
        <w:pStyle w:val="FirstParagraph"/>
      </w:pPr>
      <w:r>
        <w:t xml:space="preserve">To optimize the contribution of the</w:t>
      </w:r>
      <w:r>
        <w:t xml:space="preserve"> </w:t>
      </w:r>
      <w:r>
        <w:rPr>
          <w:bCs/>
          <w:b/>
        </w:rPr>
        <w:t xml:space="preserve">Pharmacist</w:t>
      </w:r>
      <w:r>
        <w:t xml:space="preserve">, policymakers in</w:t>
      </w:r>
      <w:r>
        <w:t xml:space="preserve"> </w:t>
      </w:r>
      <w:r>
        <w:rPr>
          <w:bCs/>
          <w:b/>
        </w:rPr>
        <w:t xml:space="preserve">Ivory Coast Abidjan</w:t>
      </w:r>
    </w:p>
    <w:bookmarkStart w:id="26" w:name="regulatory-reform"/>
    <w:p>
      <w:pPr>
        <w:pStyle w:val="Heading3"/>
      </w:pPr>
      <w:r>
        <w:t xml:space="preserve">4.1 Regulatory Reform</w:t>
      </w:r>
    </w:p>
    <w:p>
      <w:pPr>
        <w:pStyle w:val="FirstParagraph"/>
      </w:pPr>
      <w:r>
        <w:t xml:space="preserve">We propose an amendment to the Code of Public Health that grants clinical pharmacists specific privileges. These should include:</w:t>
      </w:r>
    </w:p>
    <w:p>
      <w:pPr>
        <w:numPr>
          <w:ilvl w:val="0"/>
          <w:numId w:val="1002"/>
        </w:numPr>
        <w:pStyle w:val="Compact"/>
      </w:pPr>
      <w:r>
        <w:t xml:space="preserve">The authority to renew prescriptions for stable chronic conditions (e.g., hypertension, diabetes) after an initial physician assessment.</w:t>
      </w:r>
    </w:p>
    <w:p>
      <w:pPr>
        <w:numPr>
          <w:ilvl w:val="0"/>
          <w:numId w:val="1002"/>
        </w:numPr>
        <w:pStyle w:val="Compact"/>
      </w:pPr>
      <w:r>
        <w:t xml:space="preserve">Legislative backing for minor ailment schemes, allowing pharmacists to treat uncomplicated infections or allergies without referral.</w:t>
      </w:r>
    </w:p>
    <w:bookmarkEnd w:id="26"/>
    <w:bookmarkStart w:id="27" w:name="continuing-professional-development-cpd"/>
    <w:p>
      <w:pPr>
        <w:pStyle w:val="Heading3"/>
      </w:pPr>
      <w:r>
        <w:t xml:space="preserve">4.2 Continuing Professional Development (CPD)</w:t>
      </w:r>
    </w:p>
    <w:p>
      <w:pPr>
        <w:pStyle w:val="FirstParagraph"/>
      </w:pPr>
      <w:r>
        <w:t xml:space="preserve">The pharmacy council in Abidjan should mandate CPD modules focused on clinical decision-making and chronic disease management. Collaboration between the University of Félix Houphouët-Boigny and private pharmacy networks can facilitate workshops that bridge the gap between theoretical knowledge and practical application.</w:t>
      </w:r>
    </w:p>
    <w:bookmarkEnd w:id="27"/>
    <w:bookmarkStart w:id="28" w:name="digital-health-integration"/>
    <w:p>
      <w:pPr>
        <w:pStyle w:val="Heading3"/>
      </w:pPr>
      <w:r>
        <w:t xml:space="preserve">4.3 Digital Health Integration</w:t>
      </w:r>
    </w:p>
    <w:p>
      <w:pPr>
        <w:pStyle w:val="FirstParagraph"/>
      </w:pPr>
      <w:r>
        <w:t xml:space="preserve">Investment in a unified electronic health record (EHR) system accessible by licensed pharmacists is crucial. In Abidjan, where mobile phone penetration is high, developing secure apps for medication adherence tracking and pharmacist-patient communication can enhance care continuity.</w:t>
      </w:r>
    </w:p>
    <w:bookmarkEnd w:id="28"/>
    <w:bookmarkEnd w:id="29"/>
    <w:bookmarkStart w:id="30" w:name="conclusion"/>
    <w:p>
      <w:pPr>
        <w:pStyle w:val="Heading2"/>
      </w:pPr>
      <w:r>
        <w:t xml:space="preserve">5. Conclusion</w:t>
      </w:r>
    </w:p>
    <w:p>
      <w:pPr>
        <w:pStyle w:val="FirstParagraph"/>
      </w:pPr>
      <w:r>
        <w:t xml:space="preserve">The transformation of the healthcare system in Ivory Coast requires leveraging all available human resources efficiently. The</w:t>
      </w:r>
      <w:r>
        <w:t xml:space="preserve"> </w:t>
      </w:r>
      <w:r>
        <w:rPr>
          <w:bCs/>
          <w:b/>
        </w:rPr>
        <w:t xml:space="preserve">Pharmacist</w:t>
      </w:r>
      <w:r>
        <w:t xml:space="preserve">, currently underutilized as a clinical provider, holds immense potential to improve health outcomes in</w:t>
      </w:r>
      <w:r>
        <w:t xml:space="preserve"> </w:t>
      </w:r>
      <w:r>
        <w:rPr>
          <w:bCs/>
          <w:b/>
        </w:rPr>
        <w:t xml:space="preserve">Ivory Coast Abidjan</w:t>
      </w:r>
      <w:r>
        <w:t xml:space="preserve">. By moving beyond the traditional model of product dispensing toward a model of patient care, pharmacists can alleviate pressure on physicians and hospitals, particularly in managing the rising tide of non-communicable diseases.</w:t>
      </w:r>
    </w:p>
    <w:p>
      <w:pPr>
        <w:pStyle w:val="BodyText"/>
      </w:pPr>
      <w:r>
        <w:t xml:space="preserve">For this transition to succeed, it is imperative that legislative bodies update regulatory frameworks, educational institutions modernize curricula to emphasize clinical skills, and healthcare systems invest in digital infrastructure. The stakeholders must recognize that empowering the pharmacist is not merely an occupational advancement but a public health necessity for the sustainable development of Abidjan’s healthcare sector.</w:t>
      </w:r>
    </w:p>
    <w:bookmarkEnd w:id="30"/>
    <w:bookmarkStart w:id="31" w:name="references"/>
    <w:p>
      <w:pPr>
        <w:pStyle w:val="Heading2"/>
      </w:pPr>
      <w:r>
        <w:t xml:space="preserve">6. References</w:t>
      </w:r>
    </w:p>
    <w:p>
      <w:pPr>
        <w:numPr>
          <w:ilvl w:val="0"/>
          <w:numId w:val="1003"/>
        </w:numPr>
        <w:pStyle w:val="Compact"/>
      </w:pPr>
      <w:r>
        <w:t xml:space="preserve">Ministry of Health, Ivory Coast. (2023). *National Strategic Plan for Primary Healthcare Development*. Abidjan: Government Printing Office.</w:t>
      </w:r>
    </w:p>
    <w:p>
      <w:pPr>
        <w:numPr>
          <w:ilvl w:val="0"/>
          <w:numId w:val="1003"/>
        </w:numPr>
        <w:pStyle w:val="Compact"/>
      </w:pPr>
      <w:r>
        <w:t xml:space="preserve">Ajou, M., &amp; Koné, S. (2021). "Urban Health Disparities in West Africa: A Focus on Abidjan." *Journal of African Urban Studies*, 15(3), 45-60.</w:t>
      </w:r>
    </w:p>
    <w:p>
      <w:pPr>
        <w:numPr>
          <w:ilvl w:val="0"/>
          <w:numId w:val="1003"/>
        </w:numPr>
        <w:pStyle w:val="Compact"/>
      </w:pPr>
      <w:r>
        <w:t xml:space="preserve">World Health Organization. (2022). *Role Expansion of Pharmacists in Primary Healthcare*. Geneva: WHO Press.</w:t>
      </w:r>
    </w:p>
    <w:p>
      <w:pPr>
        <w:numPr>
          <w:ilvl w:val="0"/>
          <w:numId w:val="1003"/>
        </w:numPr>
        <w:pStyle w:val="Compact"/>
      </w:pPr>
      <w:r>
        <w:t xml:space="preserve">Félix Houphouët-Boigny University. (2023). *Curriculum Review for Pharmacy Degree Programs*. Abidjan: UCAD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Healthcare Delivery: A Case Study of Ivory Coast, Abidjan</dc:title>
  <dc:creator/>
  <cp:keywords/>
  <dcterms:created xsi:type="dcterms:W3CDTF">2026-07-29T19:00:04Z</dcterms:created>
  <dcterms:modified xsi:type="dcterms:W3CDTF">2026-07-29T19:00:04Z</dcterms:modified>
</cp:coreProperties>
</file>

<file path=docProps/custom.xml><?xml version="1.0" encoding="utf-8"?>
<Properties xmlns="http://schemas.openxmlformats.org/officeDocument/2006/custom-properties" xmlns:vt="http://schemas.openxmlformats.org/officeDocument/2006/docPropsVTypes"/>
</file>