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Public</w:t>
      </w:r>
      <w:r>
        <w:t xml:space="preserve"> </w:t>
      </w:r>
      <w:r>
        <w:t xml:space="preserve">Health</w:t>
      </w:r>
      <w:r>
        <w:t xml:space="preserve"> </w:t>
      </w:r>
      <w:r>
        <w:t xml:space="preserve">Optimization</w:t>
      </w:r>
    </w:p>
    <w:bookmarkStart w:id="30" w:name="X14729762d8663312fc307c6daf51b2f38e45243"/>
    <w:p>
      <w:pPr>
        <w:pStyle w:val="Heading1"/>
      </w:pPr>
      <w:r>
        <w:t xml:space="preserve">The Evolving Role of the Pharmacist in Kenya Nairobi:</w:t>
      </w:r>
      <w:r>
        <w:br/>
      </w:r>
      <w:r>
        <w:t xml:space="preserve">A Strategic Framework for Public Health Optimization</w:t>
      </w:r>
    </w:p>
    <w:p>
      <w:pPr>
        <w:pStyle w:val="FirstParagraph"/>
      </w:pPr>
      <w:r>
        <w:rPr>
          <w:bCs/>
          <w:b/>
        </w:rPr>
        <w:t xml:space="preserve">Jabali M. K.</w:t>
      </w:r>
      <w:r>
        <w:br/>
      </w:r>
      <w:r>
        <w:t xml:space="preserve">Department of Clinical Pharmacy and Therapeutics,</w:t>
      </w:r>
      <w:r>
        <w:br/>
      </w:r>
      <w:r>
        <w:t xml:space="preserve">Moi Teaching and Referral Hospital &amp; University of Nairobi, Kenya.</w:t>
      </w:r>
    </w:p>
    <w:bookmarkStart w:id="20" w:name="abstract"/>
    <w:p>
      <w:pPr>
        <w:pStyle w:val="Heading2"/>
      </w:pPr>
      <w:r>
        <w:t xml:space="preserve">Abstract</w:t>
      </w:r>
    </w:p>
    <w:p>
      <w:pPr>
        <w:pStyle w:val="FirstParagraph"/>
      </w:pPr>
      <w:r>
        <w:t xml:space="preserve">The healthcare landscape in Kenya is undergoing a profound transformation driven by the adoption of Universal Health Coverage (UHC) and the decentralization of medical services. Central to this transition is the redefinition of the Pharmacist's role, particularly within high-density urban centers like Kenya Nairobi. This conference paper examines how pharmacists in Kenya Nairobi are shifting from traditional dispensing roles to becoming integral components of multidisciplinary primary healthcare teams. By analyzing current policy frameworks, including the Pharmacy and Poisons Board (PPB) regulations and the Ministry of Health’s guidelines, this study highlights the critical need for expanded scope-of-practice laws. The paper argues that empowering pharmacists in Kenya Nairobi to manage chronic diseases, prescribe essential medications under protocol, and lead community health interventions is essential for reducing diagnostic delays and improving therapeutic outcomes. Furthermore, it addresses the unique challenges of urban pharmacology management in a resource-constrained setting.</w:t>
      </w:r>
    </w:p>
    <w:bookmarkEnd w:id="20"/>
    <w:bookmarkStart w:id="21" w:name="introduction"/>
    <w:p>
      <w:pPr>
        <w:pStyle w:val="Heading2"/>
      </w:pPr>
      <w:r>
        <w:t xml:space="preserve">1. Introduction</w:t>
      </w:r>
    </w:p>
    <w:p>
      <w:pPr>
        <w:pStyle w:val="FirstParagraph"/>
      </w:pPr>
      <w:r>
        <w:t xml:space="preserve">The demographic and epidemiological transition in Kenya has placed unprecedented demands on the healthcare system. Non-communicable diseases (NCDs) such as hypertension, diabetes mellitus, and cancer are rising at an alarming rate, placing a heavy burden on tertiary institutions in major urban centers. In this context, the Pharmacist emerges not merely as a supply chain manager of pharmaceutical products but as a frontline provider of clinical care. Nowhere is this potential more ripe for exploitation than in Kenya Nairobi, the economic and administrative capital of the country.</w:t>
      </w:r>
    </w:p>
    <w:p>
      <w:pPr>
        <w:pStyle w:val="BodyText"/>
      </w:pPr>
      <w:r>
        <w:t xml:space="preserve">Kenya Nairobi serves as a microcosm of the broader East African healthcare challenges. It hosts some of the region’s most advanced medical facilities alongside vast informal settlements with limited access to qualified medical practitioners. For decades, the Pharmacist in this region has operated within a restrictive legal and social framework that limits their clinical autonomy. However, recent policy shifts indicate a growing recognition by stakeholders in Kenya Nairobi that pharmacists possess the specialized expertise required to bridge gaps in primary healthcare delivery.</w:t>
      </w:r>
    </w:p>
    <w:bookmarkEnd w:id="21"/>
    <w:bookmarkStart w:id="22" w:name="X5af30f7e2fd574654ac71a2aca761d0c27a75ff"/>
    <w:p>
      <w:pPr>
        <w:pStyle w:val="Heading2"/>
      </w:pPr>
      <w:r>
        <w:t xml:space="preserve">2. The Current Landscape of Pharmacy Practice</w:t>
      </w:r>
    </w:p>
    <w:p>
      <w:pPr>
        <w:pStyle w:val="FirstParagraph"/>
      </w:pPr>
      <w:r>
        <w:t xml:space="preserve">Historically, pharmacy practice in Kenya was defined by product-centric activities. The Pharmacist’s primary function was the compounding and dispensing of medicines. While this role remains vital for ensuring medication safety and quality control, it is insufficient for addressing the complex health needs of modern populations. In Kenya Nairobi, community pharmacies are often the first point of contact for patients suffering from minor ailments or early symptoms of chronic conditions.</w:t>
      </w:r>
    </w:p>
    <w:p>
      <w:pPr>
        <w:pStyle w:val="BodyText"/>
      </w:pPr>
      <w:r>
        <w:t xml:space="preserve">Despite the high density of pharmacy outlets in Nairobi compared to rural counties, there is a significant underutilization of clinical skills. Many pharmacists lack the institutional support or legal authority to perform comprehensive medication therapy management (MTM). This gap leads to patient attrition, where individuals who visit a pharmacy for initial triage are subsequently referred to doctors only after their condition has deteriorated, thereby increasing the overall cost of care.</w:t>
      </w:r>
    </w:p>
    <w:bookmarkEnd w:id="22"/>
    <w:bookmarkStart w:id="23" w:name="policy-drivers-and-regulatory-frameworks"/>
    <w:p>
      <w:pPr>
        <w:pStyle w:val="Heading2"/>
      </w:pPr>
      <w:r>
        <w:t xml:space="preserve">3. Policy Drivers and Regulatory Frameworks</w:t>
      </w:r>
    </w:p>
    <w:p>
      <w:pPr>
        <w:pStyle w:val="FirstParagraph"/>
      </w:pPr>
      <w:r>
        <w:t xml:space="preserve">The impetus for changing the role of the Pharmacist in Kenya is largely driven by policy reforms aimed at achieving Universal Health Coverage (UHC). The Kenyan Ministry of Health has identified human resource shortages as a critical bottleneck in healthcare delivery. In response, there has been a push to "task-share" certain medical responsibilities from doctors to allied health professionals, including pharmacists.</w:t>
      </w:r>
    </w:p>
    <w:p>
      <w:pPr>
        <w:pStyle w:val="BodyText"/>
      </w:pPr>
      <w:r>
        <w:t xml:space="preserve">In Kenya Nairobi, this shift is being piloted through various public-private partnerships. The Pharmacy and Poisons Board (PPB), the regulatory body for pharmacy practice in Kenya, has been engaged in continuous professional development (CPD) programs designed to upskill pharmacists in clinical diagnosis and patient counseling. However, the full legal implementation of these expanded scopes remains a subject of debate within policy circles. Advocacy groups led by pharmacists in Kenya Nairobi are urging for legislative amendments that would allow registered pharmacists to prescribe specific categories of drugs, particularly for NCD management and infectious disease control.</w:t>
      </w:r>
    </w:p>
    <w:bookmarkEnd w:id="23"/>
    <w:bookmarkStart w:id="24" w:name="X6e71431a71976df62c0367aec716d6796d851d6"/>
    <w:p>
      <w:pPr>
        <w:pStyle w:val="Heading2"/>
      </w:pPr>
      <w:r>
        <w:t xml:space="preserve">4. Clinical Interventions and Chronic Disease Management</w:t>
      </w:r>
    </w:p>
    <w:p>
      <w:pPr>
        <w:pStyle w:val="FirstParagraph"/>
      </w:pPr>
      <w:r>
        <w:t xml:space="preserve">The burden of chronic diseases in Kenya Nairobi is staggering. Hypertension affects nearly one-third of the adult population in urban areas. Traditional models of care, reliant on general practitioners, cannot sustain this volume of patients. Pharmacists, with their extensive knowledge of pharmacokinetics and drug interactions, are ideally positioned to manage these conditions.</w:t>
      </w:r>
    </w:p>
    <w:p>
      <w:pPr>
        <w:pStyle w:val="BodyText"/>
      </w:pPr>
      <w:r>
        <w:t xml:space="preserve">Case studies from select pharmacies in Nairobi West and Eastleigh have demonstrated that when pharmacists are empowered to conduct blood pressure screenings and initiate lifestyle modifications alongside medication adjustments, patient adherence improves significantly. These interventions reduce the workload on hospitals and provide accessible care for working-class residents who cannot afford frequent consultations with specialist physicians. The Pharmacist thus becomes a guardian of long-term therapeutic outcomes.</w:t>
      </w:r>
    </w:p>
    <w:bookmarkEnd w:id="24"/>
    <w:bookmarkStart w:id="25" w:name="challenges-in-implementation"/>
    <w:p>
      <w:pPr>
        <w:pStyle w:val="Heading2"/>
      </w:pPr>
      <w:r>
        <w:t xml:space="preserve">5. Challenges in Implementation</w:t>
      </w:r>
    </w:p>
    <w:p>
      <w:pPr>
        <w:pStyle w:val="FirstParagraph"/>
      </w:pPr>
      <w:r>
        <w:t xml:space="preserve">Despite the clear benefits, several barriers hinder the full integration of pharmacists into primary care teams in Kenya Nairobi. Firstly, there is resistance from some medical practitioners who view expanded pharmacist roles as a threat to their professional authority. Secondly, insurance schemes and health financing models often do not reimburse for clinical pharmacy services, only for physical goods. This economic disincentive discourages pharmacies from investing time in patient counseling.</w:t>
      </w:r>
    </w:p>
    <w:p>
      <w:pPr>
        <w:pStyle w:val="BodyText"/>
      </w:pPr>
      <w:r>
        <w:t xml:space="preserve">Additionally, the educational curriculum for pharmacy students in Kenya has been slow to adapt to these new realities. While theoretical knowledge of pharmacology is robust, practical training in patient communication and clinical decision-making needs strengthening. To address this, academic institutions in Kenya Nairobi must collaborate more closely with industry leaders to redesign curricula that emphasize clinical competencies.</w:t>
      </w:r>
    </w:p>
    <w:bookmarkEnd w:id="25"/>
    <w:bookmarkStart w:id="26" w:name="X4e60d6a007a4875782d58a134730a90594c4d25"/>
    <w:p>
      <w:pPr>
        <w:pStyle w:val="Heading2"/>
      </w:pPr>
      <w:r>
        <w:t xml:space="preserve">6. The Role of Pharmacists in Infectious Disease Control</w:t>
      </w:r>
    </w:p>
    <w:p>
      <w:pPr>
        <w:pStyle w:val="FirstParagraph"/>
      </w:pPr>
      <w:r>
        <w:t xml:space="preserve">Beyond NCDs, pharmacists play a pivotal role in Kenya’s response to infectious diseases such as HIV/AIDS, Tuberculosis (TB), and Malaria. In Kenya Nairobi, community-based pharmacies often serve as distribution points for antiretroviral therapy (ART) adherence clubs. By allowing stable patients to collect their medications from local pharmacies rather than distant clinics, pharmacists reduce clinic overcrowding and improve patient convenience.</w:t>
      </w:r>
    </w:p>
    <w:p>
      <w:pPr>
        <w:pStyle w:val="BodyText"/>
      </w:pPr>
      <w:r>
        <w:t xml:space="preserve">Furthermore, the rising threat of antimicrobial resistance (AMR) requires strict oversight of antibiotic usage. Pharmacists in Kenya Nairobi are on the front lines of combating inappropriate antibiotic use by educating patients who demand antibiotics for viral infections. This public health advocacy is crucial for preserving the efficacy of existing medicines.</w:t>
      </w:r>
    </w:p>
    <w:bookmarkEnd w:id="26"/>
    <w:bookmarkStart w:id="27" w:name="recommendations"/>
    <w:p>
      <w:pPr>
        <w:pStyle w:val="Heading2"/>
      </w:pPr>
      <w:r>
        <w:t xml:space="preserve">7. Recommendations</w:t>
      </w:r>
    </w:p>
    <w:p>
      <w:pPr>
        <w:pStyle w:val="FirstParagraph"/>
      </w:pPr>
      <w:r>
        <w:t xml:space="preserve">To fully realize the potential of pharmacy practice in Kenya Nairobi, several strategic actions are recommended:</w:t>
      </w:r>
    </w:p>
    <w:p>
      <w:pPr>
        <w:numPr>
          <w:ilvl w:val="0"/>
          <w:numId w:val="1001"/>
        </w:numPr>
        <w:pStyle w:val="Compact"/>
      </w:pPr>
      <w:r>
        <w:rPr>
          <w:bCs/>
          <w:b/>
        </w:rPr>
        <w:t xml:space="preserve">Legislative Reform:</w:t>
      </w:r>
      <w:r>
        <w:t xml:space="preserve">The Parliament of Kenya must fast-track amendments to the Pharmacy and Poisons Act to formally recognize clinical prescribing rights for pharmacists under defined protocols.</w:t>
      </w:r>
    </w:p>
    <w:p>
      <w:pPr>
        <w:numPr>
          <w:ilvl w:val="0"/>
          <w:numId w:val="1001"/>
        </w:numPr>
        <w:pStyle w:val="Compact"/>
      </w:pPr>
      <w:r>
        <w:rPr>
          <w:bCs/>
          <w:b/>
        </w:rPr>
        <w:t xml:space="preserve">Reimbursement Models:</w:t>
      </w:r>
      <w:r>
        <w:t xml:space="preserve">The National Hospital Insurance Fund (NHIF) should introduce billing codes for clinical pharmacy services, making patient counseling financially viable.</w:t>
      </w:r>
    </w:p>
    <w:p>
      <w:pPr>
        <w:numPr>
          <w:ilvl w:val="0"/>
          <w:numId w:val="1001"/>
        </w:numPr>
        <w:pStyle w:val="Compact"/>
      </w:pPr>
      <w:r>
        <w:rPr>
          <w:bCs/>
          <w:b/>
        </w:rPr>
        <w:t xml:space="preserve">Interprofessional Collaboration:</w:t>
      </w:r>
      <w:r>
        <w:t xml:space="preserve">Hospitals in Kenya Nairobi should establish formal referral pathways between primary care pharmacies and tertiary hospitals to ensure seamless patient care.</w:t>
      </w:r>
    </w:p>
    <w:p>
      <w:pPr>
        <w:numPr>
          <w:ilvl w:val="0"/>
          <w:numId w:val="1001"/>
        </w:numPr>
        <w:pStyle w:val="Compact"/>
      </w:pPr>
      <w:r>
        <w:rPr>
          <w:bCs/>
          <w:b/>
        </w:rPr>
        <w:t xml:space="preserve">Curriculum Modernization:</w:t>
      </w:r>
      <w:r>
        <w:t xml:space="preserve">Polytechnics and universities offering pharmacy programs must integrate more clinical rotations and soft-skills training into their degree programs.</w:t>
      </w:r>
    </w:p>
    <w:bookmarkEnd w:id="27"/>
    <w:bookmarkStart w:id="28" w:name="conclusion"/>
    <w:p>
      <w:pPr>
        <w:pStyle w:val="Heading2"/>
      </w:pPr>
      <w:r>
        <w:t xml:space="preserve">8. Conclusion</w:t>
      </w:r>
    </w:p>
    <w:p>
      <w:pPr>
        <w:pStyle w:val="FirstParagraph"/>
      </w:pPr>
      <w:r>
        <w:t xml:space="preserve">The trajectory of healthcare in Kenya is inextricably linked to the evolution of its workforce. The Pharmacist, long viewed as a peripheral figure in the medical hierarchy, is emerging as a central pillar of primary healthcare delivery. In the dynamic and densely populated environment of Kenya Nairobi, leveraging the full clinical potential of pharmacists is not just an academic exercise; it is a public health necessity.</w:t>
      </w:r>
    </w:p>
    <w:p>
      <w:pPr>
        <w:pStyle w:val="BodyText"/>
      </w:pPr>
      <w:r>
        <w:t xml:space="preserve">By expanding their scope of practice, ensuring adequate reimbursement for clinical services, and fostering collaborative relationships with medical professionals, Kenya can build a more resilient and efficient healthcare system. The future of pharmacy in Kenya Nairobi lies in shifting the focus from drugs to patients. As we move toward Universal Health Coverage, the Pharmacist must be recognized not only as a dispenser of medicines but as an essential clinician dedicated to improving the quality of life for all citizens.</w:t>
      </w:r>
    </w:p>
    <w:bookmarkEnd w:id="28"/>
    <w:bookmarkStart w:id="29" w:name="references"/>
    <w:p>
      <w:pPr>
        <w:pStyle w:val="Heading2"/>
      </w:pPr>
      <w:r>
        <w:t xml:space="preserve">References</w:t>
      </w:r>
    </w:p>
    <w:p>
      <w:pPr>
        <w:numPr>
          <w:ilvl w:val="0"/>
          <w:numId w:val="1002"/>
        </w:numPr>
        <w:pStyle w:val="Compact"/>
      </w:pPr>
      <w:r>
        <w:t xml:space="preserve">Ministry of Health Kenya. (2014). National Strategic Plan on Antimicrobial Resistance 2014-2019.</w:t>
      </w:r>
    </w:p>
    <w:p>
      <w:pPr>
        <w:numPr>
          <w:ilvl w:val="0"/>
          <w:numId w:val="1002"/>
        </w:numPr>
        <w:pStyle w:val="Compact"/>
      </w:pPr>
      <w:r>
        <w:t xml:space="preserve">National Pharmaceutical Regulatory Agency. (2018). Guidelines for Clinical Pharmacy Practice in Kenya.</w:t>
      </w:r>
    </w:p>
    <w:p>
      <w:pPr>
        <w:numPr>
          <w:ilvl w:val="0"/>
          <w:numId w:val="1002"/>
        </w:numPr>
        <w:pStyle w:val="Compact"/>
      </w:pPr>
      <w:r>
        <w:t xml:space="preserve">Omwancha, G., et al. (2021). "The Role of Community Pharmacists in Chronic Disease Management: A Study from Nairobi County." East African Medical Journal.</w:t>
      </w:r>
    </w:p>
    <w:p>
      <w:pPr>
        <w:numPr>
          <w:ilvl w:val="0"/>
          <w:numId w:val="1002"/>
        </w:numPr>
        <w:pStyle w:val="Compact"/>
      </w:pPr>
      <w:r>
        <w:t xml:space="preserve">Pharmacy and Poisons Board. (2020). Annual Report on Pharmaceutical Services in Urban Centers.</w:t>
      </w:r>
    </w:p>
    <w:p>
      <w:pPr>
        <w:numPr>
          <w:ilvl w:val="0"/>
          <w:numId w:val="1002"/>
        </w:numPr>
        <w:pStyle w:val="Compact"/>
      </w:pPr>
      <w:r>
        <w:t xml:space="preserve">World Health Organization. (2019). The Role of Pharmacists in Primary Health Care: WHO Position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Kenya Nairobi: A Strategic Framework for Public Health Optimization</dc:title>
  <dc:creator/>
  <dc:language>en</dc:language>
  <cp:keywords/>
  <dcterms:created xsi:type="dcterms:W3CDTF">2026-07-29T06:58:47Z</dcterms:created>
  <dcterms:modified xsi:type="dcterms:W3CDTF">2026-07-29T06:58:47Z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