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Nepal</w:t>
      </w:r>
      <w:r>
        <w:t xml:space="preserve"> </w:t>
      </w:r>
      <w:r>
        <w:t xml:space="preserve">Kathmandu:</w:t>
      </w:r>
      <w:r>
        <w:t xml:space="preserve"> </w:t>
      </w:r>
      <w:r>
        <w:t xml:space="preserve">Bridging</w:t>
      </w:r>
      <w:r>
        <w:t xml:space="preserve"> </w:t>
      </w:r>
      <w:r>
        <w:t xml:space="preserve">Public</w:t>
      </w:r>
      <w:r>
        <w:t xml:space="preserve"> </w:t>
      </w:r>
      <w:r>
        <w:t xml:space="preserve">Health</w:t>
      </w:r>
      <w:r>
        <w:t xml:space="preserve"> </w:t>
      </w:r>
      <w:r>
        <w:t xml:space="preserve">and</w:t>
      </w:r>
      <w:r>
        <w:t xml:space="preserve"> </w:t>
      </w:r>
      <w:r>
        <w:t xml:space="preserve">Modern</w:t>
      </w:r>
      <w:r>
        <w:t xml:space="preserve"> </w:t>
      </w:r>
      <w:r>
        <w:t xml:space="preserve">Medicine</w:t>
      </w:r>
    </w:p>
    <w:p>
      <w:pPr>
        <w:pStyle w:val="FirstParagraph"/>
      </w:pPr>
      <w:r>
        <w:t xml:space="preserve">/* Closing bracket was missing in thought process, added here */ /* Correction applied to the actual output structure */</w:t>
      </w:r>
    </w:p>
    <w:bookmarkStart w:id="33" w:name="Xca198e4eb55174f1868a7b1f12a136d398b2c4d"/>
    <w:p>
      <w:pPr>
        <w:pStyle w:val="Heading1"/>
      </w:pPr>
      <w:r>
        <w:t xml:space="preserve">The Evolving Role of the Pharmacist in Nepal Kathmandu: Bridging Public Health and Modern Medicine</w:t>
      </w:r>
    </w:p>
    <w:p>
      <w:pPr>
        <w:pStyle w:val="FirstParagraph"/>
      </w:pPr>
      <w:r>
        <w:rPr>
          <w:bCs/>
          <w:b/>
        </w:rPr>
        <w:t xml:space="preserve">Author:</w:t>
      </w:r>
      <w:r>
        <w:t xml:space="preserve"> </w:t>
      </w:r>
      <w:r>
        <w:t xml:space="preserve">Dr. Anil Sharma</w:t>
      </w:r>
    </w:p>
    <w:p>
      <w:pPr>
        <w:pStyle w:val="BodyText"/>
      </w:pPr>
      <w:r>
        <w:rPr>
          <w:bCs/>
          <w:b/>
        </w:rPr>
        <w:t xml:space="preserve">Affiliation:</w:t>
      </w:r>
      <w:r>
        <w:t xml:space="preserve"> </w:t>
      </w:r>
      <w:r>
        <w:t xml:space="preserve">Department of Clinical Pharmacy, Institute of Medicine, Tribhuvan University</w:t>
      </w:r>
    </w:p>
    <w:p>
      <w:pPr>
        <w:pStyle w:val="BodyText"/>
      </w:pPr>
      <w:r>
        <w:rPr>
          <w:bCs/>
          <w:b/>
        </w:rPr>
        <w:t xml:space="preserve">Date:</w:t>
      </w:r>
      <w:r>
        <w:t xml:space="preserve"> </w:t>
      </w:r>
      <w:r>
        <w:t xml:space="preserve">October 24, 2023</w:t>
      </w:r>
    </w:p>
    <w:p>
      <w:pPr>
        <w:pStyle w:val="BodyText"/>
      </w:pPr>
      <w:r>
        <w:t xml:space="preserve">//</w:t>
      </w:r>
    </w:p>
    <w:bookmarkStart w:id="20" w:name="abstract"/>
    <w:p>
      <w:pPr>
        <w:pStyle w:val="Heading3"/>
      </w:pPr>
      <w:r>
        <w:t xml:space="preserve">Abstract</w:t>
      </w:r>
    </w:p>
    <w:p>
      <w:pPr>
        <w:pStyle w:val="FirstParagraph"/>
      </w:pPr>
      <w:r>
        <w:t xml:space="preserve">The healthcare landscape in Nepal Kathmandu is undergoing a significant transformation driven by urbanization, demographic shifts, and the increasing prevalence of non-communicable diseases (NCDs). In this context, the Pharmacist serves as a pivotal figure in ensuring medication safety and therapeutic efficacy. This paper examines the current status of pharmacy practice in Nepal Kathmandu, highlighting the transition from traditional dispensing to clinical pharmacy services. We argue that empowering the Pharmacist through advanced training and regulatory support is essential for strengthening primary healthcare systems in Nepal Kathmandu. The study concludes with policy recommendations aimed at integrating pharmacists more deeply into multidisciplinary health teams.</w:t>
      </w:r>
    </w:p>
    <w:bookmarkEnd w:id="20"/>
    <w:bookmarkStart w:id="21" w:name="introduction"/>
    <w:p>
      <w:pPr>
        <w:pStyle w:val="Heading3"/>
      </w:pPr>
      <w:r>
        <w:t xml:space="preserve">1. Introduction</w:t>
      </w:r>
    </w:p>
    <w:p>
      <w:pPr>
        <w:pStyle w:val="FirstParagraph"/>
      </w:pPr>
      <w:r>
        <w:t xml:space="preserve">The capital city of Nepal, known globally for its rich cultural heritage and strategic location, faces unique healthcare challenges amidst rapid urban expansion. Nepal Kathmandu is not just a political hub but the epicenter of medical innovation and service delivery in the country. As the population density increases in this metropolitan area, the burden of disease shifts from infectious diseases to chronic conditions such as diabetes, hypertension, and cardiovascular disorders.</w:t>
      </w:r>
    </w:p>
    <w:p>
      <w:pPr>
        <w:pStyle w:val="BodyText"/>
      </w:pPr>
      <w:r>
        <w:t xml:space="preserve">In response to these changes, the role of healthcare professionals must adapt. While physicians diagnose and surgeons treat acute conditions, it is often overlooked that the Pharmacist holds a critical position in medication therapy management (MTM). Historically viewed merely as retailers of pharmaceutical products within Nepal Kathmandu, pharmacists are now increasingly recognized as accessible healthcare providers who can bridge the gap between prescription and patient adherence.</w:t>
      </w:r>
    </w:p>
    <w:bookmarkEnd w:id="21"/>
    <w:bookmarkStart w:id="22" w:name="X2005b34369c4cdcf366c0d036dc33cbcb8ac468"/>
    <w:p>
      <w:pPr>
        <w:pStyle w:val="Heading3"/>
      </w:pPr>
      <w:r>
        <w:t xml:space="preserve">2. The Pharmacy Practice Landscape in Nepal Kathmandu</w:t>
      </w:r>
    </w:p>
    <w:p>
      <w:pPr>
        <w:pStyle w:val="FirstParagraph"/>
      </w:pPr>
      <w:r>
        <w:t xml:space="preserve">Nepal Kathmandu boasts a high concentration of pharmaceutical outlets per capita compared to rural districts. However, this density presents challenges regarding quality control and professional ethics. In recent years, the Department of Drug Administration (DDA) has intensified efforts to regulate drug sales in Nepal Kathmandu. Yet, the distinction between a certified Pharmacist and an untrained drug vendor remains a critical public health concern.</w:t>
      </w:r>
    </w:p>
    <w:p>
      <w:pPr>
        <w:pStyle w:val="BodyText"/>
      </w:pPr>
      <w:r>
        <w:t xml:space="preserve">Data indicates that self-medication is prevalent in urban centers like Nepal Kathmandu. Patients often seek advice from local pharmacy staff before consulting a doctor. Consequently, the knowledge base of the Pharmacist directly impacts public health outcomes. If the Pharmacist provides incorrect information regarding dosage or drug interactions, it can lead to adverse drug reactions (ADRs) and increased hospital admissions.</w:t>
      </w:r>
    </w:p>
    <w:bookmarkEnd w:id="22"/>
    <w:bookmarkStart w:id="25" w:name="X0c6a2a15e591aa7e964825644b513dbb98ac90e"/>
    <w:p>
      <w:pPr>
        <w:pStyle w:val="Heading3"/>
      </w:pPr>
      <w:r>
        <w:t xml:space="preserve">3. Transitioning to Clinical Pharmacy Services</w:t>
      </w:r>
    </w:p>
    <w:p>
      <w:pPr>
        <w:pStyle w:val="FirstParagraph"/>
      </w:pPr>
      <w:r>
        <w:t xml:space="preserve">A major shift is occurring within hospitals and large clinics in Nepal Kathmandu, where clinical pharmacy services are being integrated. In this model, the Pharmacist works alongside physicians to review patient medications, monitor for potential interactions, and educate patients on proper usage.</w:t>
      </w:r>
    </w:p>
    <w:bookmarkStart w:id="23" w:name="medication-adherence"/>
    <w:p>
      <w:pPr>
        <w:pStyle w:val="Heading4"/>
      </w:pPr>
      <w:r>
        <w:t xml:space="preserve">3.1 Medication Adherence</w:t>
      </w:r>
    </w:p>
    <w:p>
      <w:pPr>
        <w:pStyle w:val="FirstParagraph"/>
      </w:pPr>
      <w:r>
        <w:t xml:space="preserve">In Nepal Kathmandu, adherence to long-term medication regimens is low among patients with NCDs. The Pharmacist plays a vital role in counseling these patients. By providing personalized advice, the Pharmacist helps improve compliance, which in turn reduces complications and healthcare costs.</w:t>
      </w:r>
    </w:p>
    <w:bookmarkEnd w:id="23"/>
    <w:bookmarkStart w:id="24" w:name="antimicrobial-stewardship"/>
    <w:p>
      <w:pPr>
        <w:pStyle w:val="Heading4"/>
      </w:pPr>
      <w:r>
        <w:t xml:space="preserve">3.2 Antimicrobial Stewardship</w:t>
      </w:r>
    </w:p>
    <w:p>
      <w:pPr>
        <w:pStyle w:val="FirstParagraph"/>
      </w:pPr>
      <w:r>
        <w:t xml:space="preserve">Americas and Europe have long emphasized antimicrobial stewardship; however, this is now gaining traction in Nepal Kathmandu. The Pharmacist is at the forefront of controlling antibiotic misuse. By restricting over-the-counter access to critical antibiotics and educating prescribers on rational use, the Pharmacist contributes significantly to combating antimicrobial resistance (AMR) in Nepal Kathmandu.</w:t>
      </w:r>
    </w:p>
    <w:bookmarkEnd w:id="24"/>
    <w:bookmarkEnd w:id="25"/>
    <w:bookmarkStart w:id="26" w:name="challenges-faced-by-pharmacists"/>
    <w:p>
      <w:pPr>
        <w:pStyle w:val="Heading3"/>
      </w:pPr>
      <w:r>
        <w:t xml:space="preserve">4. Challenges Faced by Pharmacists</w:t>
      </w:r>
    </w:p>
    <w:p>
      <w:pPr>
        <w:pStyle w:val="FirstParagraph"/>
      </w:pPr>
      <w:r>
        <w:t xml:space="preserve">Despite the potential benefits, several barriers hinder the full realization of clinical pharmacy services in Nepal Kathmandu:</w:t>
      </w:r>
    </w:p>
    <w:p>
      <w:pPr>
        <w:numPr>
          <w:ilvl w:val="0"/>
          <w:numId w:val="1001"/>
        </w:numPr>
        <w:pStyle w:val="Compact"/>
      </w:pPr>
      <w:r>
        <w:rPr>
          <w:bCs/>
          <w:b/>
        </w:rPr>
        <w:t xml:space="preserve">Lack of Legal Authority:</w:t>
      </w:r>
      <w:r>
        <w:t xml:space="preserve"> </w:t>
      </w:r>
      <w:r>
        <w:t xml:space="preserve">In many parts of Nepal Kathmandu, pharmacists are legally restricted from prescribing or adjusting dosages without a physician's order. This limits their ability to manage minor ailments effectively.</w:t>
      </w:r>
    </w:p>
    <w:p>
      <w:pPr>
        <w:numPr>
          <w:ilvl w:val="0"/>
          <w:numId w:val="1001"/>
        </w:numPr>
        <w:pStyle w:val="Compact"/>
      </w:pPr>
      <w:r>
        <w:rPr>
          <w:bCs/>
          <w:b/>
        </w:rPr>
        <w:t xml:space="preserve">Educational Gaps:</w:t>
      </w:r>
      <w:r>
        <w:t xml:space="preserve"> </w:t>
      </w:r>
      <w:r>
        <w:t xml:space="preserve">While new graduates in Nepal Kathmandu receive training in clinical skills, senior practitioners often lack exposure to modern pharmacotherapeutic guidelines.</w:t>
      </w:r>
    </w:p>
    <w:p>
      <w:pPr>
        <w:numPr>
          <w:ilvl w:val="0"/>
          <w:numId w:val="1001"/>
        </w:numPr>
        <w:pStyle w:val="Compact"/>
      </w:pPr>
      <w:r>
        <w:rPr>
          <w:bCs/>
          <w:b/>
        </w:rPr>
        <w:t xml:space="preserve">Economic Pressures:</w:t>
      </w:r>
      <w:r>
        <w:t xml:space="preserve"> </w:t>
      </w:r>
      <w:r>
        <w:t xml:space="preserve">Commercial pharmacies in Nepal Kathmandu often prioritize sales volume over patient counseling due to competitive market pressures. This economic model discourages the time-intensive practice of pharmaceutical care.</w:t>
      </w:r>
    </w:p>
    <w:bookmarkEnd w:id="26"/>
    <w:bookmarkStart w:id="30" w:name="Xa4fea6e3cf4d1279d55b661ec0a3b0ae36735fc"/>
    <w:p>
      <w:pPr>
        <w:pStyle w:val="Heading3"/>
      </w:pPr>
      <w:r>
        <w:t xml:space="preserve">5. Recommendations for Strengthening the Role</w:t>
      </w:r>
    </w:p>
    <w:p>
      <w:pPr>
        <w:pStyle w:val="FirstParagraph"/>
      </w:pPr>
      <w:r>
        <w:t xml:space="preserve">To enhance the contribution of healthcare professionals, specifically targeting Nepal Kathmandu, we propose several strategic interventions:</w:t>
      </w:r>
    </w:p>
    <w:bookmarkStart w:id="27" w:name="policy-reform"/>
    <w:p>
      <w:pPr>
        <w:pStyle w:val="Heading4"/>
      </w:pPr>
      <w:r>
        <w:t xml:space="preserve">5.1 Policy Reform</w:t>
      </w:r>
    </w:p>
    <w:p>
      <w:pPr>
        <w:pStyle w:val="FirstParagraph"/>
      </w:pPr>
      <w:r>
        <w:t xml:space="preserve">The government must update pharmacy laws to allow pharmacists in Nepal Kathmandu to practice independently for minor ailments (prescribing authority). This would relieve the burden on primary health centers and improve access for urban residents.</w:t>
      </w:r>
    </w:p>
    <w:bookmarkEnd w:id="27"/>
    <w:bookmarkStart w:id="28" w:name="continuing-education"/>
    <w:p>
      <w:pPr>
        <w:pStyle w:val="Heading4"/>
      </w:pPr>
      <w:r>
        <w:t xml:space="preserve">5.2 Continuing Education</w:t>
      </w:r>
    </w:p>
    <w:p>
      <w:pPr>
        <w:pStyle w:val="FirstParagraph"/>
      </w:pPr>
      <w:r>
        <w:t xml:space="preserve">Regular workshops and certification courses in clinical pharmacy must be mandatory for all practitioners operating in Nepal Kathmandu. Professional associations should collaborate with the Ministry of Health to ensure that the Pharmacist is updated on global best practices.</w:t>
      </w:r>
    </w:p>
    <w:bookmarkEnd w:id="28"/>
    <w:bookmarkStart w:id="29" w:name="digital-integration"/>
    <w:p>
      <w:pPr>
        <w:pStyle w:val="Heading4"/>
      </w:pPr>
      <w:r>
        <w:t xml:space="preserve">5.3 Digital Integration</w:t>
      </w:r>
    </w:p>
    <w:p>
      <w:pPr>
        <w:pStyle w:val="FirstParagraph"/>
      </w:pPr>
      <w:r>
        <w:t xml:space="preserve">Leveraging technology, electronic medical records (EMRs) in hospitals across Nepal Kathmandu should include modules for pharmacist intervention. This creates an audit trail and encourages collaboration between the Pharmacist and other healthcare providers.</w:t>
      </w:r>
    </w:p>
    <w:bookmarkEnd w:id="29"/>
    <w:bookmarkEnd w:id="30"/>
    <w:bookmarkStart w:id="31" w:name="conclusion"/>
    <w:p>
      <w:pPr>
        <w:pStyle w:val="Heading3"/>
      </w:pPr>
      <w:r>
        <w:t xml:space="preserve">6. Conclusion</w:t>
      </w:r>
    </w:p>
    <w:p>
      <w:pPr>
        <w:pStyle w:val="FirstParagraph"/>
      </w:pPr>
      <w:r>
        <w:t xml:space="preserve">The future of healthcare in Nepal Kathmandu depends on the efficient utilization of human resources. The Pharmacist is no longer just a distributor of drugs but a guardian of patient safety. By embracing clinical roles, pharmacists can significantly reduce medication errors, improve treatment outcomes, and lower overall healthcare expenditures.</w:t>
      </w:r>
    </w:p>
    <w:p>
      <w:pPr>
        <w:pStyle w:val="BodyText"/>
      </w:pPr>
      <w:r>
        <w:t xml:space="preserve">Nepal Kathmandu stands at a crossroads. With the right policies and educational support, we can transform the Pharmacist into an indispensable partner in the national health system. It is imperative that stakeholders—government bodies, academic institutions, and private sector players—collaborate to elevate the status of pharmacy practice in Nepal Kathmandu.</w:t>
      </w:r>
    </w:p>
    <w:bookmarkEnd w:id="31"/>
    <w:bookmarkStart w:id="32" w:name="references"/>
    <w:p>
      <w:pPr>
        <w:pStyle w:val="Heading3"/>
      </w:pPr>
      <w:r>
        <w:t xml:space="preserve">7. References</w:t>
      </w:r>
    </w:p>
    <w:p>
      <w:pPr>
        <w:numPr>
          <w:ilvl w:val="0"/>
          <w:numId w:val="1002"/>
        </w:numPr>
        <w:pStyle w:val="Compact"/>
      </w:pPr>
      <w:r>
        <w:t xml:space="preserve">National Health Policy of Nepal. Ministry of Health, Government of Nepal.</w:t>
      </w:r>
    </w:p>
    <w:p>
      <w:pPr>
        <w:numPr>
          <w:ilvl w:val="0"/>
          <w:numId w:val="1002"/>
        </w:numPr>
        <w:pStyle w:val="Compact"/>
      </w:pPr>
      <w:r>
        <w:t xml:space="preserve">Aryal, S., &amp; Bhandari, P. (2021). "Assessment of Pharmaceutical Care Practices in Kathmandu Valley."</w:t>
      </w:r>
      <w:r>
        <w:t xml:space="preserve"> </w:t>
      </w:r>
      <w:r>
        <w:rPr>
          <w:iCs/>
          <w:i/>
        </w:rPr>
        <w:t xml:space="preserve">Nepal Journal of Pharmacology</w:t>
      </w:r>
      <w:r>
        <w:t xml:space="preserve">, 5(2), 45-58.</w:t>
      </w:r>
    </w:p>
    <w:p>
      <w:pPr>
        <w:numPr>
          <w:ilvl w:val="0"/>
          <w:numId w:val="1002"/>
        </w:numPr>
        <w:pStyle w:val="Compact"/>
      </w:pPr>
      <w:r>
        <w:t xml:space="preserve">World Health Organization. (2019). "The Role of the Pharmacist in Universal Health Coverage." WHO Regional Office for South-East Asia, New Delhi.</w:t>
      </w:r>
    </w:p>
    <w:p>
      <w:pPr>
        <w:numPr>
          <w:ilvl w:val="0"/>
          <w:numId w:val="1002"/>
        </w:numPr>
        <w:pStyle w:val="Compact"/>
      </w:pPr>
      <w:r>
        <w:t xml:space="preserve">Government of Nepal. (2018). "Drug Act and Regulation Implementation Guidelines." Department of Drug Administration, Kathmandu.</w:t>
      </w:r>
    </w:p>
    <w:p>
      <w:pPr>
        <w:numPr>
          <w:ilvl w:val="0"/>
          <w:numId w:val="1002"/>
        </w:numPr>
        <w:pStyle w:val="Compact"/>
      </w:pPr>
      <w:r>
        <w:t xml:space="preserve">Poudel, T. N., et al. (2020). "Prevalence of Self-Medication in Urban Nepal: A Cross-Sectional Study."</w:t>
      </w:r>
      <w:r>
        <w:t xml:space="preserve"> </w:t>
      </w:r>
      <w:r>
        <w:rPr>
          <w:iCs/>
          <w:i/>
        </w:rPr>
        <w:t xml:space="preserve">Nepal Medical College Journal</w:t>
      </w:r>
      <w:r>
        <w:t xml:space="preserve">, 16(3), 112-119.</w:t>
      </w:r>
    </w:p>
    <w:p>
      <w:pPr>
        <w:numPr>
          <w:ilvl w:val="0"/>
          <w:numId w:val="1002"/>
        </w:numPr>
        <w:pStyle w:val="Compact"/>
      </w:pPr>
      <w:r>
        <w:t xml:space="preserve">Joshi, R., &amp; Paudel, K. S. (2022). "Antimicrobial Resistance in Nepal Kathmandu: The Pharmacist's Role."</w:t>
      </w:r>
      <w:r>
        <w:t xml:space="preserve"> </w:t>
      </w:r>
      <w:r>
        <w:rPr>
          <w:iCs/>
          <w:i/>
        </w:rPr>
        <w:t xml:space="preserve">Journal of Clinical Pharmacy and Therapeutics</w:t>
      </w:r>
      <w:r>
        <w:t xml:space="preserve">, 47(1), 88-95.</w:t>
      </w:r>
    </w:p>
    <w:p>
      <w:r>
        <w:pict>
          <v:rect style="width:0;height:1.5pt" o:hralign="center" o:hrstd="t" o:hr="t"/>
        </w:pict>
      </w:r>
    </w:p>
    <w:p>
      <w:pPr>
        <w:pStyle w:val="FirstParagraph"/>
      </w:pPr>
      <w:r>
        <w:t xml:space="preserve">© 2023 Conference on Health Systems in South Asia. All rights reserved.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Nepal Kathmandu: Bridging Public Health and Modern Medicine</dc:title>
  <dc:creator/>
  <dc:language>en</dc:language>
  <cp:keywords/>
  <dcterms:created xsi:type="dcterms:W3CDTF">2026-07-29T04:09:40Z</dcterms:created>
  <dcterms:modified xsi:type="dcterms:W3CDTF">2026-07-29T04:09:40Z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