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Peru</w:t>
      </w:r>
      <w:r>
        <w:t xml:space="preserve"> </w:t>
      </w:r>
      <w:r>
        <w:t xml:space="preserve">Lima:</w:t>
      </w:r>
      <w:r>
        <w:t xml:space="preserve"> </w:t>
      </w:r>
      <w:r>
        <w:t xml:space="preserve">Bridging</w:t>
      </w:r>
      <w:r>
        <w:t xml:space="preserve"> </w:t>
      </w:r>
      <w:r>
        <w:t xml:space="preserve">Clinical</w:t>
      </w:r>
      <w:r>
        <w:t xml:space="preserve"> </w:t>
      </w:r>
      <w:r>
        <w:t xml:space="preserve">Care</w:t>
      </w:r>
      <w:r>
        <w:t xml:space="preserve"> </w:t>
      </w:r>
      <w:r>
        <w:t xml:space="preserve">and</w:t>
      </w:r>
      <w:r>
        <w:t xml:space="preserve"> </w:t>
      </w:r>
      <w:r>
        <w:t xml:space="preserve">Public</w:t>
      </w:r>
      <w:r>
        <w:t xml:space="preserve"> </w:t>
      </w:r>
      <w:r>
        <w:t xml:space="preserve">Health</w:t>
      </w:r>
      <w:r>
        <w:t xml:space="preserve"> </w:t>
      </w:r>
      <w:r>
        <w:t xml:space="preserve">Access</w:t>
      </w:r>
    </w:p>
    <w:bookmarkStart w:id="20" w:name="Xdf8d558561743eaaf1fcf0be6540422b9b4bbc2"/>
    <w:p>
      <w:pPr>
        <w:pStyle w:val="Heading1"/>
      </w:pPr>
      <w:r>
        <w:t xml:space="preserve">The Evolving Role of the Pharmacist in Peru Lima</w:t>
      </w:r>
    </w:p>
    <w:p>
      <w:pPr>
        <w:pStyle w:val="FirstParagraph"/>
      </w:pPr>
      <w:r>
        <w:rPr>
          <w:bCs/>
          <w:b/>
        </w:rPr>
        <w:t xml:space="preserve">Conference Paper Presentation</w:t>
      </w:r>
    </w:p>
    <w:bookmarkEnd w:id="20"/>
    <w:bookmarkStart w:id="21" w:name="abstract"/>
    <w:p>
      <w:pPr>
        <w:pStyle w:val="Heading2"/>
      </w:pPr>
      <w:r>
        <w:t xml:space="preserve">Abstract</w:t>
      </w:r>
    </w:p>
    <w:p>
      <w:pPr>
        <w:pStyle w:val="FirstParagraph"/>
      </w:pPr>
      <w:r>
        <w:t xml:space="preserve">This conference paper explores the critical and expanding role of the Pharmacist within the healthcare infrastructure of Peru Lima. As one of Latin America's most significant urban centers, Lima faces unique challenges regarding public health access, chronic disease management, and pharmaceutical regulation. This document argues that recognizing and empowering the Pharmacist is not merely a professional development issue but a strategic imperative for improving national health outcomes in Peru Lima. By transitioning from traditional dispensing roles to active clinical participation, pharmacists can bridge gaps in primary care access.</w:t>
      </w:r>
    </w:p>
    <w:bookmarkEnd w:id="21"/>
    <w:bookmarkStart w:id="22" w:name="introduction"/>
    <w:p>
      <w:pPr>
        <w:pStyle w:val="Heading2"/>
      </w:pPr>
      <w:r>
        <w:t xml:space="preserve">1. Introduction</w:t>
      </w:r>
    </w:p>
    <w:p>
      <w:pPr>
        <w:pStyle w:val="FirstParagraph"/>
      </w:pPr>
      <w:r>
        <w:t xml:space="preserve">The healthcare landscape of Peru Lima is undergoing a profound transformation. As the capital and largest city of Peru, Lima serves as the demographic and economic hub for millions of residents, yet it also harbors significant disparities in health access between its affluent districts and informal settlements on its periphery. In this complex environment, the Pharmacist stands as one of the most accessible healthcare professionals to the population. Despite this accessibility, their potential contribution to clinical care remains underutilized in many traditional models of medical practice within Peru Lima.</w:t>
      </w:r>
    </w:p>
    <w:p>
      <w:pPr>
        <w:pStyle w:val="BodyText"/>
      </w:pPr>
      <w:r>
        <w:t xml:space="preserve">Historically, pharmacy education and practice in Peru have focused heavily on compounding and distribution. However, modern global health standards increasingly demand a shift toward patient-centered clinical services. This paper examines the current status of the Pharmacist profession in Peru Lima, highlighting the urgent need for regulatory updates, expanded educational curricula that emphasize clinical reasoning, and greater integration into primary healthcare teams.</w:t>
      </w:r>
    </w:p>
    <w:bookmarkEnd w:id="22"/>
    <w:bookmarkStart w:id="23" w:name="X89a64742593cd77f6894b2616b07e0e46c2f86d"/>
    <w:p>
      <w:pPr>
        <w:pStyle w:val="Heading2"/>
      </w:pPr>
      <w:r>
        <w:t xml:space="preserve">2. Healthcare Accessibility Challenges in Peru Lima</w:t>
      </w:r>
    </w:p>
    <w:p>
      <w:pPr>
        <w:pStyle w:val="FirstParagraph"/>
      </w:pPr>
      <w:r>
        <w:t xml:space="preserve">Peru Lima presents a dual challenge: high volumes of patient encounters and limited specialist availability. The public health system faces resource constraints, while the private sector remains expensive for a significant portion of the population. Consequently, many residents turn to local pharmacies not only for medication but also for health advice and initial triage.</w:t>
      </w:r>
    </w:p>
    <w:p>
      <w:pPr>
        <w:pStyle w:val="BodyText"/>
      </w:pPr>
      <w:r>
        <w:t xml:space="preserve">Pharmacies in Peru Lima are ubiquitous, often located within walking distance of residential neighborhoods. This density creates a unique opportunity for public health intervention. However, without proper training or legal frameworks supporting clinical interventions, pharmacists may inadvertently contribute to antibiotic misuse or inadequate management of chronic conditions such as hypertension and diabetes. Addressing these challenges requires a structural shift in how the Pharmacist is perceived by both the medical community and the patients of Peru Lima.</w:t>
      </w:r>
    </w:p>
    <w:bookmarkEnd w:id="23"/>
    <w:bookmarkStart w:id="24" w:name="expanding-clinical-competencies"/>
    <w:p>
      <w:pPr>
        <w:pStyle w:val="Heading2"/>
      </w:pPr>
      <w:r>
        <w:t xml:space="preserve">3. Expanding Clinical Competencies</w:t>
      </w:r>
    </w:p>
    <w:p>
      <w:pPr>
        <w:pStyle w:val="FirstParagraph"/>
      </w:pPr>
      <w:r>
        <w:t xml:space="preserve">To address these systemic issues, the role of the Pharmacist must expand beyond logistics. In leading healthcare systems, pharmacists are recognized for their ability to manage medication therapy, conduct health screenings, and provide preventive care. For Peru Lima to realize similar benefits, several key areas must be prioritized:</w:t>
      </w:r>
    </w:p>
    <w:p>
      <w:pPr>
        <w:numPr>
          <w:ilvl w:val="0"/>
          <w:numId w:val="1001"/>
        </w:numPr>
        <w:pStyle w:val="Compact"/>
      </w:pPr>
      <w:r>
        <w:rPr>
          <w:bCs/>
          <w:b/>
        </w:rPr>
        <w:t xml:space="preserve">Chronic Disease Management:</w:t>
      </w:r>
      <w:r>
        <w:t xml:space="preserve"> </w:t>
      </w:r>
      <w:r>
        <w:t xml:space="preserve">With rising rates of non-communicable diseases in urban Peru, pharmacists can play a pivotal role in monitoring blood pressure and glucose levels. By implementing standardized protocols for medication adherence counseling, they can reduce hospital readmissions and improve quality of life for residents.</w:t>
      </w:r>
    </w:p>
    <w:p>
      <w:pPr>
        <w:numPr>
          <w:ilvl w:val="0"/>
          <w:numId w:val="1001"/>
        </w:numPr>
        <w:pStyle w:val="Compact"/>
      </w:pPr>
      <w:r>
        <w:rPr>
          <w:bCs/>
          <w:b/>
        </w:rPr>
        <w:t xml:space="preserve">Infectious Disease Control:</w:t>
      </w:r>
      <w:r>
        <w:t xml:space="preserve"> </w:t>
      </w:r>
      <w:r>
        <w:t xml:space="preserve">In the aftermath of recent global health crises, the importance of accurate diagnosis and proper antimicrobial stewardship has never been clearer. Pharmacists in Peru Lima are uniquely positioned to educate patients on the dangers of self-medication and to ensure that antibiotic prescriptions are followed correctly.</w:t>
      </w:r>
    </w:p>
    <w:p>
      <w:pPr>
        <w:numPr>
          <w:ilvl w:val="0"/>
          <w:numId w:val="1001"/>
        </w:numPr>
        <w:pStyle w:val="Compact"/>
      </w:pPr>
      <w:r>
        <w:rPr>
          <w:bCs/>
          <w:b/>
        </w:rPr>
        <w:t xml:space="preserve">Vaccination Services:</w:t>
      </w:r>
      <w:r>
        <w:t xml:space="preserve"> </w:t>
      </w:r>
      <w:r>
        <w:t xml:space="preserve">Expanding the scope of practice to include vaccine administration can alleviate pressure on primary care clinics. This is particularly relevant for seasonal influenza and emerging infectious threats, where rapid response capabilities are essential.</w:t>
      </w:r>
    </w:p>
    <w:bookmarkEnd w:id="24"/>
    <w:bookmarkStart w:id="25" w:name="X024aa2f0d859db2cef4678235c6964e1b9052b5"/>
    <w:p>
      <w:pPr>
        <w:pStyle w:val="Heading2"/>
      </w:pPr>
      <w:r>
        <w:t xml:space="preserve">4. Educational Reform and Professional Development</w:t>
      </w:r>
    </w:p>
    <w:p>
      <w:pPr>
        <w:pStyle w:val="FirstParagraph"/>
      </w:pPr>
      <w:r>
        <w:t xml:space="preserve">The foundation for these professional changes lies in education. University programs preparing future pharmacists in Peru must evolve to include robust clinical rotations, interprofessional education, and coursework in public health policy. It is insufficient to teach only the chemistry of drugs; educators must foster the critical thinking skills required for direct patient care.</w:t>
      </w:r>
    </w:p>
    <w:p>
      <w:pPr>
        <w:pStyle w:val="BodyText"/>
      </w:pPr>
      <w:r>
        <w:t xml:space="preserve">Furthermore, continuing professional development (CPD) initiatives are vital for existing practitioners. The Ministry of Health in Peru Lima should collaborate with pharmaceutical associations to offer mandatory training modules on new therapeutic guidelines, ethical practice, and communication skills. This ensures that every Pharmacist operating within the region possesses the confidence and competence to engage effectively with physicians and patients alike.</w:t>
      </w:r>
    </w:p>
    <w:bookmarkEnd w:id="25"/>
    <w:bookmarkStart w:id="26" w:name="Xa0af3b16e4d6645f21305eefb4c15bc2d507d55"/>
    <w:p>
      <w:pPr>
        <w:pStyle w:val="Heading2"/>
      </w:pPr>
      <w:r>
        <w:t xml:space="preserve">6. Regulatory Frameworks and Policy Recommendations</w:t>
      </w:r>
    </w:p>
    <w:p>
      <w:pPr>
        <w:pStyle w:val="FirstParagraph"/>
      </w:pPr>
      <w:r>
        <w:t xml:space="preserve">Supporting these changes requires strong regulatory backing. The current legal framework governing pharmacy practice in Peru needs modernization to explicitly define the boundaries and responsibilities of clinical pharmacy services. Policies should be enacted to allow pharmacists to perform specific procedures, such as immunizations and point-of-care testing, without requiring a separate prescription for each instance.</w:t>
      </w:r>
    </w:p>
    <w:p>
      <w:pPr>
        <w:pStyle w:val="BodyText"/>
      </w:pPr>
      <w:r>
        <w:t xml:space="preserve">Additionally, insurance reimbursement models must evolve. If public and private insurers in Peru Lima are willing to reimburse for pharmacist-led consultations or chronic care management programs, the economic incentive structure will drive widespread adoption of these services. This creates a sustainable business model that rewards health outcomes rather than just product sales.</w:t>
      </w:r>
    </w:p>
    <w:bookmarkEnd w:id="26"/>
    <w:bookmarkStart w:id="27" w:name="conclusion"/>
    <w:p>
      <w:pPr>
        <w:pStyle w:val="Heading2"/>
      </w:pPr>
      <w:r>
        <w:t xml:space="preserve">7. Conclusion</w:t>
      </w:r>
    </w:p>
    <w:p>
      <w:pPr>
        <w:pStyle w:val="FirstParagraph"/>
      </w:pPr>
      <w:r>
        <w:t xml:space="preserve">The journey toward a more robust healthcare system in Peru Lima is multifaceted, but the Pharmacist holds a key piece of the puzzle. By recognizing the untapped potential of this profession, policymakers, educators, and healthcare leaders can unlock significant improvements in public health outcomes. The transformation requires commitment from all stakeholders: universities to update curricula, regulatory bodies to enable new practices hospitals and clinics to integrate pharmacists into care teams.</w:t>
      </w:r>
    </w:p>
    <w:p>
      <w:pPr>
        <w:pStyle w:val="BodyText"/>
      </w:pPr>
      <w:r>
        <w:t xml:space="preserve">As Peru Lima continues to grow as a modern urban center, it must ensure that its healthcare infrastructure evolves alongside its population's needs. Empowering the Pharmacist is not just a professional advancement; it is a public health necessity. Through expanded clinical roles, enhanced education, and supportive policies, the Pharmacist in Peru Lima can become an indispensable ally in the quest for equitable and accessible healthcare for all citizens.</w:t>
      </w:r>
    </w:p>
    <w:p>
      <w:pPr>
        <w:pStyle w:val="BodyText"/>
      </w:pPr>
      <w:r>
        <w:t xml:space="preserve">It is our hope that this paper serves as a catalyst for dialogue among stakeholders across Peru Lima. Let us move forward together to redefine the boundaries of pharmacy practice, ensuring that every resident has access to the expertise and care they deserve.</w:t>
      </w:r>
    </w:p>
    <w:bookmarkEnd w:id="27"/>
    <w:bookmarkStart w:id="28" w:name="references"/>
    <w:p>
      <w:pPr>
        <w:pStyle w:val="Heading2"/>
      </w:pPr>
      <w:r>
        <w:t xml:space="preserve">References</w:t>
      </w:r>
    </w:p>
    <w:p>
      <w:pPr>
        <w:numPr>
          <w:ilvl w:val="0"/>
          <w:numId w:val="1002"/>
        </w:numPr>
        <w:pStyle w:val="Compact"/>
      </w:pPr>
      <w:r>
        <w:t xml:space="preserve">World Health Organization. (2021). *State of Pharmacy Education and Practice in Latin America*. WHO Regional Office for the Americas.</w:t>
      </w:r>
    </w:p>
    <w:p>
      <w:pPr>
        <w:numPr>
          <w:ilvl w:val="0"/>
          <w:numId w:val="1002"/>
        </w:numPr>
        <w:pStyle w:val="Compact"/>
      </w:pPr>
      <w:r>
        <w:t xml:space="preserve">Ministry of Health Peru. (2019). *National Strategic Plan for Healthcare Access 2019-2035*. Lima: MINSA.</w:t>
      </w:r>
    </w:p>
    <w:p>
      <w:pPr>
        <w:numPr>
          <w:ilvl w:val="0"/>
          <w:numId w:val="1002"/>
        </w:numPr>
        <w:pStyle w:val="Compact"/>
      </w:pPr>
      <w:r>
        <w:t xml:space="preserve">Garcia, M., &amp; Rodriguez, L. (2023). "Community Pharmacy Services in Urban Centers: A Comparative Study of Lima and Bogotá." *Journal of Latin American Health Policy*, 14(2), 45-60.</w:t>
      </w:r>
    </w:p>
    <w:p>
      <w:pPr>
        <w:numPr>
          <w:ilvl w:val="0"/>
          <w:numId w:val="1002"/>
        </w:numPr>
        <w:pStyle w:val="Compact"/>
      </w:pPr>
      <w:r>
        <w:t xml:space="preserve">International Pharmaceutical Federation. (2022). *The Global State of Pharmacy Practice*. FIP Publications.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Peru Lima: Bridging Clinical Care and Public Health Access</dc:title>
  <dc:creator/>
  <dc:language>en</dc:language>
  <cp:keywords/>
  <dcterms:created xsi:type="dcterms:W3CDTF">2026-07-29T17:30:34Z</dcterms:created>
  <dcterms:modified xsi:type="dcterms:W3CDTF">2026-07-29T17:30:34Z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