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Philippines</w:t>
      </w:r>
      <w:r>
        <w:t xml:space="preserve"> </w:t>
      </w:r>
      <w:r>
        <w:t xml:space="preserve">Manila</w:t>
      </w:r>
    </w:p>
    <w:p>
      <w:pPr>
        <w:pStyle w:val="FirstParagraph"/>
      </w:pPr>
      <w:r>
        <w:t xml:space="preserve">The Evolving Role of the Pharmacist in Healthcare Delivery:</w:t>
      </w:r>
      <w:r>
        <w:br/>
      </w:r>
      <w:r>
        <w:t xml:space="preserve">A Case Study from Philippines Manila</w:t>
      </w:r>
    </w:p>
    <w:p>
      <w:pPr>
        <w:pStyle w:val="BodyText"/>
      </w:pPr>
      <w:r>
        <w:rPr>
          <w:bCs/>
          <w:b/>
        </w:rPr>
        <w:t xml:space="preserve">Juan D. Dela Cruz, RPh, PhD</w:t>
      </w:r>
      <w:r>
        <w:br/>
      </w:r>
      <w:r>
        <w:t xml:space="preserve">College of Pharmacy, University of the Philippines Manila</w:t>
      </w:r>
      <w:r>
        <w:br/>
      </w:r>
      <w:r>
        <w:t xml:space="preserve">Department of Clinical Pharmacy and Pharmacology</w:t>
      </w:r>
      <w:r>
        <w:br/>
      </w:r>
      <w:r>
        <w:t xml:space="preserve">1762 Taft Avenue, Ermita, Manila 1000</w:t>
      </w:r>
    </w:p>
    <w:p>
      <w:pPr>
        <w:pStyle w:val="BodyText"/>
      </w:pPr>
      <w:r>
        <w:rPr>
          <w:iCs/>
          <w:i/>
          <w:bCs/>
          <w:b/>
        </w:rPr>
        <w:t xml:space="preserve">Abstract.</w:t>
      </w:r>
      <w:r>
        <w:t xml:space="preserve">  The landscape of healthcare in the Philippines has undergone significant transformation in the last decade. This paper explores the critical role of the Pharmacist within this dynamic environment, with a specific focus on the dense and complex urban setting of Philippines Manila. As primary healthcare access expands, particularly under Universal Health Care (UHC) initiatives, pharmacists are transitioning from traditional dispensers to active clinical contributors. This study analyzes current trends in medication therapy management (MTM), antimicrobial stewardship, and patient education in major hospitals within Philippines Manila. The findings suggest that while regulatory frameworks support an expanded scope of practice for the Pharmacist, systemic challenges such as manpower shortages and interprofessional collaboration gaps remain. Recommendations are provided to further integrate the Pharmacist into multidisciplinary health teams to improve patient outcomes in urban centers like Philippines Manila.</w:t>
      </w:r>
    </w:p>
    <w:bookmarkStart w:id="20" w:name="introduction"/>
    <w:p>
      <w:pPr>
        <w:pStyle w:val="Heading2"/>
      </w:pPr>
      <w:r>
        <w:t xml:space="preserve">1. Introduction</w:t>
      </w:r>
    </w:p>
    <w:p>
      <w:pPr>
        <w:pStyle w:val="FirstParagraph"/>
      </w:pPr>
      <w:r>
        <w:t xml:space="preserve">The role of the healthcare professional is never static; it evolves alongside societal needs, technological advancements, and policy changes. In the context of developing nations, this evolution is particularly pronounced. Nowhere is this more evident than in Philippines Manila, a metropolis that serves as the epicenter of medical education, research, and healthcare delivery in Southeast Asia. Within this bustling hub, the Pharmacist stands at a pivotal juncture. Historically viewed primarily as custodians of inventory and dispensers of medications, modern pharmacists are increasingly recognized as essential members of the therapeutic team.</w:t>
      </w:r>
    </w:p>
    <w:p>
      <w:pPr>
        <w:pStyle w:val="BodyText"/>
      </w:pPr>
      <w:r>
        <w:t xml:space="preserve">This conference paper aims to dissect the current status and future potential of the Pharmacist in Philippines Manila. We will examine how local regulatory bodies, such as the Philippine Pharmacy Act (Republic Act No. 9506), interact with global best practices. Furthermore, we will address the unique challenges faced by healthcare systems in a highly urbanized area like Philippines Manila, where population density creates both opportunities for widespread impact and logistical hurdles in patient care.</w:t>
      </w:r>
    </w:p>
    <w:bookmarkEnd w:id="20"/>
    <w:bookmarkStart w:id="21" w:name="the-regulatory-and-educational-framework"/>
    <w:p>
      <w:pPr>
        <w:pStyle w:val="Heading2"/>
      </w:pPr>
      <w:r>
        <w:t xml:space="preserve">2. The Regulatory and Educational Framework</w:t>
      </w:r>
    </w:p>
    <w:p>
      <w:pPr>
        <w:pStyle w:val="FirstParagraph"/>
      </w:pPr>
      <w:r>
        <w:t xml:space="preserve">The foundation of pharmaceutical practice in the country is built upon rigorous academic standards and strict regulatory oversight. In Philippines Manila, institutions such as the University of the Philippines Manila (UP Manila) set the benchmark for pharmacy education. The curriculum has shifted significantly over the past two decades, moving away from a purely product-oriented approach to a patient-centered model.</w:t>
      </w:r>
    </w:p>
    <w:p>
      <w:pPr>
        <w:pStyle w:val="BodyText"/>
      </w:pPr>
      <w:r>
        <w:t xml:space="preserve">This educational shift is crucial because it produces graduates who are not merely knowledgeable about drug interactions but are also competent in clinical reasoning and communication skills. However, the transition from academia to practice is where challenges often arise. While the law empowers the Pharmacist to perform clinical assessments, many healthcare facilities in Philippines Manila have yet to fully embrace this mandate due to entrenched hierarchies and a lack of standardized protocols for interprofessional collaboration.</w:t>
      </w:r>
    </w:p>
    <w:bookmarkEnd w:id="21"/>
    <w:bookmarkStart w:id="22" w:name="Xff6cd5d8fb72238abf310547e29f5709c51b3cc"/>
    <w:p>
      <w:pPr>
        <w:pStyle w:val="Heading2"/>
      </w:pPr>
      <w:r>
        <w:t xml:space="preserve">3. Clinical Integration in Urban Hospital Settings</w:t>
      </w:r>
    </w:p>
    <w:p>
      <w:pPr>
        <w:pStyle w:val="FirstParagraph"/>
      </w:pPr>
      <w:r>
        <w:t xml:space="preserve">In the major tertiary hospitals scattered across Philippines Manila, the Pharmacist is increasingly involved in direct patient care. Antimicrobial stewardship programs (ASPs) have become a cornerstone of this integration. With rising rates of antimicrobial resistance (AMR), particularly among pathogens like</w:t>
      </w:r>
      <w:r>
        <w:t xml:space="preserve"> </w:t>
      </w:r>
      <w:r>
        <w:rPr>
          <w:iCs/>
          <w:i/>
        </w:rPr>
        <w:t xml:space="preserve">Klebsiella pneumoniae</w:t>
      </w:r>
      <w:r>
        <w:t xml:space="preserve"> </w:t>
      </w:r>
      <w:r>
        <w:t xml:space="preserve">and</w:t>
      </w:r>
      <w:r>
        <w:t xml:space="preserve"> </w:t>
      </w:r>
      <w:r>
        <w:rPr>
          <w:iCs/>
          <w:i/>
        </w:rPr>
        <w:t xml:space="preserve">Mycobacterium tuberculosis</w:t>
      </w:r>
      <w:r>
        <w:t xml:space="preserve">, the oversight provided by the Pharmacist is vital.</w:t>
      </w:r>
    </w:p>
    <w:p>
      <w:pPr>
        <w:pStyle w:val="BodyText"/>
      </w:pPr>
      <w:r>
        <w:t xml:space="preserve">Data collected from select hospitals in Philippines Manila indicates that pharmacist-led interventions reduce average length of stay (ALOS) and lower hospitalization costs. For instance, when a Pharmacist reviews medication orders for renal dosing adjustments or identifies potential drug-drug interactions before administration, adverse drug events (ADEs) are significantly mitigated. This is particularly critical in emergency departments common in the capital region, where rapid decision-making is required.</w:t>
      </w:r>
    </w:p>
    <w:bookmarkEnd w:id="22"/>
    <w:bookmarkStart w:id="23" w:name="X536e88e94982da68d0d2d6ef6e511a0e71834a1"/>
    <w:p>
      <w:pPr>
        <w:pStyle w:val="Heading2"/>
      </w:pPr>
      <w:r>
        <w:t xml:space="preserve">4. Community Pharmacy and Primary Healthcare</w:t>
      </w:r>
    </w:p>
    <w:p>
      <w:pPr>
        <w:pStyle w:val="FirstParagraph"/>
      </w:pPr>
      <w:r>
        <w:t xml:space="preserve">Beyond the hospital walls, community pharmacies play a pivotal role in the healthcare network of Philippines Manila. As the government pushes for primary healthcare access under the Universal Health Care Act, community pharmacies are being designated as points of first contact for minor ailments and chronic disease management.</w:t>
      </w:r>
    </w:p>
    <w:p>
      <w:pPr>
        <w:pStyle w:val="BodyText"/>
      </w:pPr>
      <w:r>
        <w:t xml:space="preserve">The Pharmacist in these settings acts as a gatekeeper to specialized care. In densely populated barangays within Philippines Manila, pharmacies often serve as de facto clinics due to their accessibility. Pharmacists are now conducting hypertension and diabetes screenings, providing vaccinations, and offering adherence counseling for patients on long-term medication regimens. This shift requires a different skill set—one that emphasizes public health outreach and preventive care rather than just acute clinical management.</w:t>
      </w:r>
    </w:p>
    <w:bookmarkEnd w:id="23"/>
    <w:bookmarkStart w:id="24" w:name="challenges-and-barriers-to-expansion"/>
    <w:p>
      <w:pPr>
        <w:pStyle w:val="Heading2"/>
      </w:pPr>
      <w:r>
        <w:t xml:space="preserve">5. Challenges and Barriers to Expansion</w:t>
      </w:r>
    </w:p>
    <w:p>
      <w:pPr>
        <w:pStyle w:val="FirstParagraph"/>
      </w:pPr>
      <w:r>
        <w:t xml:space="preserve">Despite the clear benefits, several barriers hinder the optimal utilization of the Pharmacist in Philippines Manila. First is the issue of reimbursement models. Currently, most hospital-based pharmacists are salaried employees with no direct billing mechanism for their clinical services. This limits their ability to justify additional staffing or advanced training programs.</w:t>
      </w:r>
    </w:p>
    <w:p>
      <w:pPr>
        <w:pStyle w:val="BodyText"/>
      </w:pPr>
      <w:r>
        <w:t xml:space="preserve">Secondly, there is a persistent cultural barrier among other healthcare professionals, including physicians and nurses, who may be hesitant to delegate certain clinical responsibilities to pharmacists. Breaking down these silos requires sustained educational efforts and clear demonstration of value through measurable patient outcomes. Additionally, the high turnover rate in community pharmacy settings in Philippines Manila due to wage pressures poses a threat to continuity of care.</w:t>
      </w:r>
    </w:p>
    <w:bookmarkEnd w:id="24"/>
    <w:bookmarkStart w:id="25" w:name="recommendations"/>
    <w:p>
      <w:pPr>
        <w:pStyle w:val="Heading2"/>
      </w:pPr>
      <w:r>
        <w:t xml:space="preserve">6. Recommendations</w:t>
      </w:r>
    </w:p>
    <w:p>
      <w:pPr>
        <w:pStyle w:val="FirstParagraph"/>
      </w:pPr>
      <w:r>
        <w:t xml:space="preserve">To fully leverage the potential of the Pharmacist in Philippines Manila, several strategic actions are recommended:</w:t>
      </w:r>
    </w:p>
    <w:p>
      <w:pPr>
        <w:numPr>
          <w:ilvl w:val="0"/>
          <w:numId w:val="1001"/>
        </w:numPr>
        <w:pStyle w:val="Compact"/>
      </w:pPr>
      <w:r>
        <w:rPr>
          <w:bCs/>
          <w:b/>
        </w:rPr>
        <w:t xml:space="preserve">Policymaking:</w:t>
      </w:r>
      <w:r>
        <w:t xml:space="preserve">The Department of Health (DOH) and the Professional Regulation Commission (PRC) should collaborate to establish a licensure examination specialization or certificate for clinical pharmacy practice.</w:t>
      </w:r>
    </w:p>
    <w:p>
      <w:pPr>
        <w:numPr>
          <w:ilvl w:val="0"/>
          <w:numId w:val="1001"/>
        </w:numPr>
        <w:pStyle w:val="Compact"/>
      </w:pPr>
      <w:r>
        <w:rPr>
          <w:bCs/>
          <w:b/>
        </w:rPr>
        <w:t xml:space="preserve">Clinical Billing Codes:</w:t>
      </w:r>
      <w:r>
        <w:t xml:space="preserve">Hospital administrators and insurance providers in Philippines Manila should develop specific billing codes for pharmacist-led medication therapy management services.</w:t>
      </w:r>
    </w:p>
    <w:p>
      <w:pPr>
        <w:numPr>
          <w:ilvl w:val="0"/>
          <w:numId w:val="1001"/>
        </w:numPr>
        <w:pStyle w:val="Compact"/>
      </w:pPr>
      <w:r>
        <w:rPr>
          <w:bCs/>
          <w:b/>
        </w:rPr>
        <w:t xml:space="preserve">Interprofessional Education (IPE):</w:t>
      </w:r>
      <w:r>
        <w:t xml:space="preserve">Mechanical integration is not enough; IPE programs must be implemented to foster mutual respect and understanding among doctors, nurses, and pharmacists.</w:t>
      </w:r>
    </w:p>
    <w:bookmarkEnd w:id="25"/>
    <w:bookmarkStart w:id="27" w:name="conclusion"/>
    <w:p>
      <w:pPr>
        <w:pStyle w:val="Heading2"/>
      </w:pPr>
      <w:r>
        <w:t xml:space="preserve">7. Conclusion</w:t>
      </w:r>
    </w:p>
    <w:p>
      <w:pPr>
        <w:pStyle w:val="FirstParagraph"/>
      </w:pPr>
      <w:r>
        <w:t xml:space="preserve">The trajectory of healthcare in the Philippines points toward a more integrated, patient-centered model. In this new paradigm, the Pharmacist is no longer an ancillary service provider but a central pillar of clinical care. For Philippines Manila, which serves as the microcosm of national health trends, embracing this expanded role is not just an option but a necessity for achieving universal health coverage.</w:t>
      </w:r>
    </w:p>
    <w:p>
      <w:pPr>
        <w:pStyle w:val="BodyText"/>
      </w:pPr>
      <w:r>
        <w:t xml:space="preserve">As we look to the future, it is imperative that stakeholders—educators, policymakers, hospital administrators, and professional organizations—work in unison. By empowering the Pharmacist with the necessary tools, recognition, and collaborative environment we can significantly enhance medication safety and therapeutic efficacy. The potential for positive impact in Philippines Manila is vast; realizing this potential requires a collective commitment to redefining the boundaries of pharmaceutical practice.</w:t>
      </w:r>
    </w:p>
    <w:bookmarkStart w:id="26" w:name="references"/>
    <w:p>
      <w:pPr>
        <w:pStyle w:val="Heading3"/>
      </w:pPr>
      <w:r>
        <w:t xml:space="preserve">References</w:t>
      </w:r>
    </w:p>
    <w:p>
      <w:pPr>
        <w:pStyle w:val="FirstParagraph"/>
      </w:pPr>
      <w:r>
        <w:t xml:space="preserve">[1] Republic Act No. 9506. The Philippine Pharmacy Act of 2008. Official Gazette of the Republic of the Philippines.</w:t>
      </w:r>
    </w:p>
    <w:p>
      <w:pPr>
        <w:pStyle w:val="BodyText"/>
      </w:pPr>
      <w:r>
        <w:t xml:space="preserve">[2] Department of Health Philippines. (2021). Universal Health Care Implementation Roadmap.</w:t>
      </w:r>
    </w:p>
    <w:p>
      <w:pPr>
        <w:pStyle w:val="BodyText"/>
      </w:pPr>
      <w:r>
        <w:t xml:space="preserve">[3] Santos, M., &amp; Reyes, J. (2019). "Antimicrobial Stewardship in Metro Manila Hospitals: The Role of the Clinical Pharmacist." *Philippine Journal of Pharmacy*, 45(2), 112-125.</w:t>
      </w:r>
    </w:p>
    <w:p>
      <w:pPr>
        <w:pStyle w:val="BodyText"/>
      </w:pPr>
      <w:r>
        <w:t xml:space="preserve">[4] World Health Organization. (2020). *Guidelines on Core Components of Antimicrobial Stewardship Programmes for Hospitals*. WHO Press.</w:t>
      </w:r>
    </w:p>
    <w:p>
      <w:pPr>
        <w:pStyle w:val="BodyText"/>
      </w:pPr>
      <w:r>
        <w:t xml:space="preserve">[5] University of the Philippines Manila. (2023). Annual Report on Graduate Competencies in Clinical Pharmacy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Healthcare Delivery: A Case Study from Philippines Manila</dc:title>
  <dc:creator/>
  <dc:language>en</dc:language>
  <cp:keywords/>
  <dcterms:created xsi:type="dcterms:W3CDTF">2026-07-29T09:54:34Z</dcterms:created>
  <dcterms:modified xsi:type="dcterms:W3CDTF">2026-07-29T09:54:34Z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