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Clinical</w:t>
      </w:r>
      <w:r>
        <w:t xml:space="preserve"> </w:t>
      </w:r>
      <w:r>
        <w:t xml:space="preserve">Care</w:t>
      </w:r>
      <w:r>
        <w:t xml:space="preserve"> </w:t>
      </w:r>
      <w:r>
        <w:t xml:space="preserve">and</w:t>
      </w:r>
      <w:r>
        <w:t xml:space="preserve"> </w:t>
      </w:r>
      <w:r>
        <w:t xml:space="preserve">Public</w:t>
      </w:r>
      <w:r>
        <w:t xml:space="preserve"> </w:t>
      </w:r>
      <w:r>
        <w:t xml:space="preserve">Health</w:t>
      </w:r>
    </w:p>
    <w:bookmarkStart w:id="33" w:name="Xac75544b17849e834e0a958085ebace41fd197f"/>
    <w:p>
      <w:pPr>
        <w:pStyle w:val="Heading1"/>
      </w:pPr>
      <w:r>
        <w:t xml:space="preserve">The Evolving Role of the Pharmacist in Qatar Doha:</w:t>
      </w:r>
      <w:r>
        <w:br/>
      </w:r>
      <w:r>
        <w:t xml:space="preserve">Bridging Clinical Care and Public Health</w:t>
      </w:r>
    </w:p>
    <w:p>
      <w:pPr>
        <w:pStyle w:val="FirstParagraph"/>
      </w:pPr>
      <w:r>
        <w:rPr>
          <w:bCs/>
          <w:b/>
        </w:rPr>
        <w:t xml:space="preserve">Author:</w:t>
      </w:r>
      <w:r>
        <w:t xml:space="preserve"> </w:t>
      </w:r>
      <w:r>
        <w:t xml:space="preserve">[Your Name/Placeholder]</w:t>
      </w:r>
    </w:p>
    <w:p>
      <w:pPr>
        <w:pStyle w:val="BodyText"/>
      </w:pPr>
      <w:r>
        <w:rPr>
          <w:bCs/>
          <w:b/>
        </w:rPr>
        <w:t xml:space="preserve">Affiliation:</w:t>
      </w:r>
      <w:r>
        <w:t xml:space="preserve"> </w:t>
      </w:r>
      <w:r>
        <w:t xml:space="preserve">Department of Pharmacy, Hamad Medical Corporation, Doha, Qatar</w:t>
      </w:r>
    </w:p>
    <w:bookmarkStart w:id="20" w:name="abstract"/>
    <w:p>
      <w:pPr>
        <w:pStyle w:val="Heading3"/>
      </w:pPr>
      <w:r>
        <w:t xml:space="preserve">Abstract</w:t>
      </w:r>
    </w:p>
    <w:p>
      <w:pPr>
        <w:pStyle w:val="FirstParagraph"/>
      </w:pPr>
      <w:r>
        <w:t xml:space="preserve">This paper examines the transformative trajectory of the pharmacist profession within the specific socio-economic and healthcare context of Qatar Doha. As part of the broader National Vision 2030, Qatar has been aggressively modernizing its healthcare infrastructure, shifting focus from a curative model to one emphasizing prevention and chronic disease management. This study analyzes how pharmacists in Doha are evolving from traditional dispensers to integral members of interdisciplinary clinical teams. It highlights the implementation of clinical pharmacy services, the adoption of digital health technologies, and the pharmacist’s critical role in addressing region-specific public health challenges such as diabetes and cardiovascular diseases. The paper argues that empowering pharmacists through expanded scope-of-practice regulations is essential for achieving sustainable healthcare outcomes in Qatar Doha.</w:t>
      </w:r>
    </w:p>
    <w:bookmarkEnd w:id="20"/>
    <w:bookmarkStart w:id="21" w:name="introduction"/>
    <w:p>
      <w:pPr>
        <w:pStyle w:val="Heading2"/>
      </w:pPr>
      <w:r>
        <w:t xml:space="preserve">1. Introduction</w:t>
      </w:r>
    </w:p>
    <w:p>
      <w:pPr>
        <w:pStyle w:val="FirstParagraph"/>
      </w:pPr>
      <w:r>
        <w:t xml:space="preserve">The healthcare landscape in the Gulf Cooperation Council (GCC) region has undergone significant changes over the past two decades. Nowhere is this more evident than in Qatar Doha, where rapid economic development and demographic shifts have necessitated a reimagining of primary and secondary care delivery systems. Central to this transformation is the profession of pharmacy. Traditionally viewed as a product-centric role focused on medication dispensing, the pharmacist’s identity has shifted dramatically toward patient-centric clinical care.</w:t>
      </w:r>
    </w:p>
    <w:p>
      <w:pPr>
        <w:pStyle w:val="BodyText"/>
      </w:pPr>
      <w:r>
        <w:t xml:space="preserve">In Qatar Doha, this shift is not merely an academic exercise but a strategic imperative aligned with the Qatar National Vision 2030 (QNV 2030). The vision explicitly calls for a high-quality healthcare system that ensures equitable access and improved health outcomes. Within this framework, the pharmacist emerges as a pivotal figure. This paper explores the multidimensional role of the pharmacist in Qatar Doha, analyzing how clinical integration, public health leadership, and technological adoption are reshaping patient care standards.</w:t>
      </w:r>
    </w:p>
    <w:bookmarkEnd w:id="21"/>
    <w:bookmarkStart w:id="22" w:name="the-context-of-healthcare-in-qatar-doha"/>
    <w:p>
      <w:pPr>
        <w:pStyle w:val="Heading2"/>
      </w:pPr>
      <w:r>
        <w:t xml:space="preserve">2. The Context of Healthcare in Qatar Doha</w:t>
      </w:r>
    </w:p>
    <w:p>
      <w:pPr>
        <w:pStyle w:val="FirstParagraph"/>
      </w:pPr>
      <w:r>
        <w:t xml:space="preserve">To understand the role of the pharmacist, one must first appreciate the unique epidemiological profile of Qatar Doha. The population is characterized by high rates of non-communicable diseases (NCDs), particularly type 2 diabetes mellitus, hypertension, and obesity. These conditions require lifelong management and strict adherence to medication regimens. Consequently, the healthcare system in Qatar Doha places a heavy burden on primary care centers and specialized clinics managed primarily by Hamad Medical Corporation (HMC) and Sidra Medicine.</w:t>
      </w:r>
    </w:p>
    <w:p>
      <w:pPr>
        <w:pStyle w:val="BodyText"/>
      </w:pPr>
      <w:r>
        <w:t xml:space="preserve">Furthermore, Qatar Doha serves as a regional hub for medical tourism and research. This status demands that local healthcare professionals, including pharmacists, maintain world-class standards of competency. The integration of international best practices with local cultural sensitivities is a unique challenge that pharmacists in Qatar Doha must navigate daily.</w:t>
      </w:r>
    </w:p>
    <w:bookmarkEnd w:id="22"/>
    <w:bookmarkStart w:id="25" w:name="from-dispenser-to-clinical-partner"/>
    <w:p>
      <w:pPr>
        <w:pStyle w:val="Heading2"/>
      </w:pPr>
      <w:r>
        <w:t xml:space="preserve">3. From Dispenser to Clinical Partner</w:t>
      </w:r>
    </w:p>
    <w:p>
      <w:pPr>
        <w:pStyle w:val="FirstParagraph"/>
      </w:pPr>
      <w:r>
        <w:t xml:space="preserve">The most significant evolution for the pharmacist in Qatar Doha has been the transition into clinical settings. In recent years, hospitals across Doha have increasingly employed clinical pharmacists directly on ward rounds alongside physicians and nurses. These professionals are no longer isolated in the pharmacy dispensary; they are active participants in therapeutic decision-making.</w:t>
      </w:r>
    </w:p>
    <w:bookmarkStart w:id="23" w:name="medication-therapy-management-mtm"/>
    <w:p>
      <w:pPr>
        <w:pStyle w:val="Heading3"/>
      </w:pPr>
      <w:r>
        <w:t xml:space="preserve">3.1 Medication Therapy Management (MTM)</w:t>
      </w:r>
    </w:p>
    <w:p>
      <w:pPr>
        <w:pStyle w:val="FirstParagraph"/>
      </w:pPr>
      <w:r>
        <w:t xml:space="preserve">Clinical pharmacists in Qatar Doha now lead Medication Therapy Management services. These services involve comprehensive reviews of a patient’s medications to optimize therapeutic outcomes and minimize risks of adverse drug events. For the elderly population in Doha, who often suffer from polypharmacy, this role is critical. Pharmacists conduct home visits or clinic-based consultations to ensure that patients understand their complex regimens, thereby reducing hospital readmission rates.</w:t>
      </w:r>
    </w:p>
    <w:bookmarkEnd w:id="23"/>
    <w:bookmarkStart w:id="24" w:name="chronic-disease-management"/>
    <w:p>
      <w:pPr>
        <w:pStyle w:val="Heading3"/>
      </w:pPr>
      <w:r>
        <w:t xml:space="preserve">3.2 Chronic Disease Management</w:t>
      </w:r>
    </w:p>
    <w:p>
      <w:pPr>
        <w:pStyle w:val="FirstParagraph"/>
      </w:pPr>
      <w:r>
        <w:t xml:space="preserve">In the context of Qatar’s high diabetes prevalence, pharmacists play a supervisory role in chronic disease clinics. They monitor glycemic control, adjust insulin dosages under protocolized guidelines, and provide education on lifestyle modifications. This collaborative care model has proven effective in improving HbA1c levels among patients in Doha’s primary healthcare centers.</w:t>
      </w:r>
    </w:p>
    <w:bookmarkEnd w:id="24"/>
    <w:bookmarkEnd w:id="25"/>
    <w:bookmarkStart w:id="28" w:name="X3aa1721440bb79e45aef222e6779e7049f16be1"/>
    <w:p>
      <w:pPr>
        <w:pStyle w:val="Heading2"/>
      </w:pPr>
      <w:r>
        <w:t xml:space="preserve">4. Public Health Leadership and Community Engagement</w:t>
      </w:r>
    </w:p>
    <w:p>
      <w:pPr>
        <w:pStyle w:val="FirstParagraph"/>
      </w:pPr>
      <w:r>
        <w:t xml:space="preserve">Beyond the hospital walls, the pharmacist in Qatar Doha acts as a frontline public health officer. Community pharmacies are ubiquitous throughout the city and serve as accessible points of contact for preventive care.</w:t>
      </w:r>
    </w:p>
    <w:bookmarkStart w:id="26" w:name="vaccination-services"/>
    <w:p>
      <w:pPr>
        <w:pStyle w:val="Heading3"/>
      </w:pPr>
      <w:r>
        <w:t xml:space="preserve">4.1 Vaccination Services</w:t>
      </w:r>
    </w:p>
    <w:p>
      <w:pPr>
        <w:pStyle w:val="FirstParagraph"/>
      </w:pPr>
      <w:r>
        <w:t xml:space="preserve">The COVID-19 pandemic highlighted the critical capacity of pharmacists in Qatar Doha to manage mass vaccination campaigns. Pharmacists were authorized to administer vaccines, triage patients, and conduct public education regarding vaccine safety and efficacy. This experience demonstrated that community pharmacists are resilient assets capable of executing large-scale public health initiatives.</w:t>
      </w:r>
    </w:p>
    <w:bookmarkEnd w:id="26"/>
    <w:bookmarkStart w:id="27" w:name="antimicrobial-stewardship"/>
    <w:p>
      <w:pPr>
        <w:pStyle w:val="Heading3"/>
      </w:pPr>
      <w:r>
        <w:t xml:space="preserve">4.2 Antimicrobial Stewardship</w:t>
      </w:r>
    </w:p>
    <w:p>
      <w:pPr>
        <w:pStyle w:val="FirstParagraph"/>
      </w:pPr>
      <w:r>
        <w:t xml:space="preserve">A global concern is the rise of antimicrobial resistance (AMR). In Qatar Doha, pharmacists are leading stewardship programs in both acute care and community settings. By auditing antibiotic prescriptions and educating patients on the appropriate use of antibiotics, pharmacists contribute directly to national efforts to combat drug-resistant infections.</w:t>
      </w:r>
    </w:p>
    <w:bookmarkEnd w:id="27"/>
    <w:bookmarkEnd w:id="28"/>
    <w:bookmarkStart w:id="29" w:name="X03b306338604cf888b4ee1edd1e992a182e339d"/>
    <w:p>
      <w:pPr>
        <w:pStyle w:val="Heading2"/>
      </w:pPr>
      <w:r>
        <w:t xml:space="preserve">5. Technological Integration and Digital Health</w:t>
      </w:r>
    </w:p>
    <w:p>
      <w:pPr>
        <w:pStyle w:val="FirstParagraph"/>
      </w:pPr>
      <w:r>
        <w:t xml:space="preserve">The healthcare system in Qatar Doha is heavily digitized, utilizing platforms such as the Electronic Medical Records (EMR) system integrated across Hamad Medical Corporation. For the modern pharmacist, proficiency in digital health tools is mandatory.</w:t>
      </w:r>
    </w:p>
    <w:p>
      <w:pPr>
        <w:pStyle w:val="BodyText"/>
      </w:pPr>
      <w:r>
        <w:t xml:space="preserve">Data analytics allows pharmacists to identify gaps in care for diabetic or hypertensive patients within their catchment areas. Furthermore, telepharmacy initiatives are expanding access to specialist pharmaceutical advice for residents in remote areas of Qatar. The pharmacist’s ability to interpret and utilize these digital tools enhances the precision of clinical interventions.</w:t>
      </w:r>
    </w:p>
    <w:bookmarkEnd w:id="29"/>
    <w:bookmarkStart w:id="30" w:name="challenges-and-future-directions"/>
    <w:p>
      <w:pPr>
        <w:pStyle w:val="Heading2"/>
      </w:pPr>
      <w:r>
        <w:t xml:space="preserve">6. Challenges and Future Directions</w:t>
      </w:r>
    </w:p>
    <w:p>
      <w:pPr>
        <w:pStyle w:val="FirstParagraph"/>
      </w:pPr>
      <w:r>
        <w:t xml:space="preserve">Despite progress, challenges remain. There is a need for continued professional development to keep pace with rapidly evolving pharmacotherapies. Additionally, reimbursement models in Qatar Doha must evolve to financially recognize the clinical services provided by pharmacists, moving away from fee-for-service dispensing models toward value-based care payments.</w:t>
      </w:r>
    </w:p>
    <w:p>
      <w:pPr>
        <w:pStyle w:val="BodyText"/>
      </w:pPr>
      <w:r>
        <w:t xml:space="preserve">Education also plays a vital role. Pharmacy curricula in Qatar’s universities are being updated to emphasize clinical skills, communication, and leadership. This educational shift ensures that future generations of pharmacists entering the workforce in Doha are fully prepared for their expanded roles.</w:t>
      </w:r>
    </w:p>
    <w:bookmarkEnd w:id="30"/>
    <w:bookmarkStart w:id="31" w:name="conclusion"/>
    <w:p>
      <w:pPr>
        <w:pStyle w:val="Heading2"/>
      </w:pPr>
      <w:r>
        <w:t xml:space="preserve">7. Conclusion</w:t>
      </w:r>
    </w:p>
    <w:p>
      <w:pPr>
        <w:pStyle w:val="FirstParagraph"/>
      </w:pPr>
      <w:r>
        <w:t xml:space="preserve">In conclusion, the pharmacist in Qatar Doha has transcended traditional boundaries to become an indispensable component of the modern healthcare ecosystem. By integrating into clinical teams, leading public health initiatives, and leveraging digital technologies, pharmacists are directly contributing to the goals of Qatar National Vision 2030. As Doha continues to develop as a global center for medical excellence, recognizing and expanding the scope of practice for pharmacists will be crucial in delivering sustainable, patient-centered care. The future of healthcare in Qatar lies not just in new medicines, but in how effectively we utilize the expertise of those who manage them.</w:t>
      </w:r>
    </w:p>
    <w:bookmarkEnd w:id="31"/>
    <w:bookmarkStart w:id="32" w:name="references"/>
    <w:p>
      <w:pPr>
        <w:pStyle w:val="Heading2"/>
      </w:pPr>
      <w:r>
        <w:t xml:space="preserve">References</w:t>
      </w:r>
    </w:p>
    <w:p>
      <w:pPr>
        <w:numPr>
          <w:ilvl w:val="0"/>
          <w:numId w:val="1001"/>
        </w:numPr>
        <w:pStyle w:val="Compact"/>
      </w:pPr>
      <w:r>
        <w:t xml:space="preserve">Qatar National Vision 2030. Supreme Council for Planning and Development.</w:t>
      </w:r>
    </w:p>
    <w:p>
      <w:pPr>
        <w:numPr>
          <w:ilvl w:val="0"/>
          <w:numId w:val="1001"/>
        </w:numPr>
        <w:pStyle w:val="Compact"/>
      </w:pPr>
      <w:r>
        <w:t xml:space="preserve">Hammoud, R., et al. "The role of clinical pharmacists in managing chronic diseases in the GCC region." *Journal of Pharmacy Policy and Practice*, 2021.</w:t>
      </w:r>
    </w:p>
    <w:p>
      <w:pPr>
        <w:numPr>
          <w:ilvl w:val="0"/>
          <w:numId w:val="1001"/>
        </w:numPr>
        <w:pStyle w:val="Compact"/>
      </w:pPr>
      <w:r>
        <w:t xml:space="preserve">Hamad Medical Corporation Strategic Plan. "Empowering Healthcare Professionals."</w:t>
      </w:r>
    </w:p>
    <w:p>
      <w:pPr>
        <w:numPr>
          <w:ilvl w:val="0"/>
          <w:numId w:val="1001"/>
        </w:numPr>
        <w:pStyle w:val="Compact"/>
      </w:pPr>
      <w:r>
        <w:t xml:space="preserve">National Health Strategy for Qatar 2024-2030. Ministry of Public Health.</w:t>
      </w:r>
    </w:p>
    <w:p>
      <w:pPr>
        <w:pStyle w:val="FirstParagraph"/>
      </w:pPr>
      <w:r>
        <w:t xml:space="preserve">© 2023 Conference Paper on Pharmacy Practice in Qatar Doha.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Qatar Doha: Bridging Clinical Care and Public Health</dc:title>
  <dc:creator/>
  <dc:language>en</dc:language>
  <cp:keywords/>
  <dcterms:created xsi:type="dcterms:W3CDTF">2026-07-29T02:26:34Z</dcterms:created>
  <dcterms:modified xsi:type="dcterms:W3CDTF">2026-07-29T02:26:34Z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