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Delivery</w:t>
      </w:r>
      <w:r>
        <w:t xml:space="preserve"> </w:t>
      </w:r>
      <w:r>
        <w:t xml:space="preserve">Amidst</w:t>
      </w:r>
      <w:r>
        <w:t xml:space="preserve"> </w:t>
      </w:r>
      <w:r>
        <w:t xml:space="preserve">Socio-Economic</w:t>
      </w:r>
      <w:r>
        <w:t xml:space="preserve"> </w:t>
      </w:r>
      <w:r>
        <w:t xml:space="preserve">Challenges</w:t>
      </w:r>
    </w:p>
    <w:bookmarkStart w:id="33" w:name="X248faf0a5898d0539583a235e09cccd295e0609"/>
    <w:p>
      <w:pPr>
        <w:pStyle w:val="Heading1"/>
      </w:pPr>
      <w:r>
        <w:t xml:space="preserve">The Evolving Role of the Pharmacist in Sudan Khartoum: Bridging Gaps in Healthcare Delivery Amidst Socio-Economic Challenges</w:t>
      </w:r>
    </w:p>
    <w:p>
      <w:pPr>
        <w:pStyle w:val="FirstParagraph"/>
      </w:pPr>
      <w:r>
        <w:rPr>
          <w:bCs/>
          <w:b/>
        </w:rPr>
        <w:t xml:space="preserve">Abstract</w:t>
      </w:r>
    </w:p>
    <w:p>
      <w:pPr>
        <w:pStyle w:val="BodyText"/>
      </w:pPr>
      <w:r>
        <w:t xml:space="preserve">This paper explores the critical, yet often underrecognized, role of the Pharmacist within the healthcare infrastructure of Sudan Khartoum. As a central hub for medical education and pharmaceutical distribution in East Africa, Khartoum faces unique challenges including supply chain disruptions, economic volatility, and a growing burden of chronic diseases. This study examines how Pharmacists are adapting their traditional roles to meet these demands, shifting from mere dispensers of medication to active healthcare providers. We analyze current practices in Sudan Khartoum’s public and private sectors, highlighting the impact of pharmacist-led interventions on patient outcomes. The findings suggest that empowering Pharmacists with expanded clinical responsibilities is not only feasible but essential for strengthening the healthcare system in Sudan Khartoum.</w:t>
      </w:r>
    </w:p>
    <w:bookmarkStart w:id="20" w:name="introduction"/>
    <w:p>
      <w:pPr>
        <w:pStyle w:val="Heading2"/>
      </w:pPr>
      <w:r>
        <w:t xml:space="preserve">1. Introduction</w:t>
      </w:r>
    </w:p>
    <w:p>
      <w:pPr>
        <w:pStyle w:val="FirstParagraph"/>
      </w:pPr>
      <w:r>
        <w:t xml:space="preserve">The healthcare landscape in Sudan has undergone significant transformation over the past decade, driven by demographic shifts, epidemiological transitions, and severe economic constraints. Nowhere is this more evident than in Sudan Khartoum, the nation’s capital and largest city. As the primary center for medical research, higher education in pharmacy practice.</w:t>
      </w:r>
    </w:p>
    <w:p>
      <w:pPr>
        <w:pStyle w:val="BodyText"/>
      </w:pPr>
      <w:r>
        <w:t xml:space="preserve">In Sudan Khartoum**, the Pharmacist is no longer confined to the backend of hospital operations or community retail. The increasing prevalence of non-communicable diseases (NCDs) such as diabetes and hypertension, coupled with recurring health crises, has necessitated a reevaluation of professional scopes. This paper argues that integrating Pharmacists more deeply into clinical teams in Sudan Khartoum is a strategic imperative for sustainable healthcare delivery.</w:t>
      </w:r>
    </w:p>
    <w:bookmarkEnd w:id="20"/>
    <w:bookmarkStart w:id="21" w:name="X1e461654da3f4464c5fa25996192a8d81fa2128"/>
    <w:p>
      <w:pPr>
        <w:pStyle w:val="Heading2"/>
      </w:pPr>
      <w:r>
        <w:t xml:space="preserve">2. Historical Context and Educational Framework</w:t>
      </w:r>
    </w:p>
    <w:p>
      <w:pPr>
        <w:pStyle w:val="FirstParagraph"/>
      </w:pPr>
      <w:r>
        <w:t xml:space="preserve">Sudan Khartoum has long been home to several prestigious institutions offering degrees in Pharmacy, including the University of Khartoum’s Faculty of Pharmacy. Historically, the curriculum emphasized medicinal chemistry and pharmacognosy, with less focus on clinical therapeutics. However, recent reforms have begun to align these programs more closely with international standards.</w:t>
      </w:r>
    </w:p>
    <w:p>
      <w:pPr>
        <w:pStyle w:val="BodyText"/>
      </w:pPr>
      <w:r>
        <w:t xml:space="preserve">Despite these educational advancements a gap remains between academic preparation and practical application in the resource-limited settings typical of many hospitals in Sudan Khartoum. The Pharmacist emerging from these programs often finds themselves operating in environments where diagnostic tools are scarce, making clinical judgment and patient counseling even more vital. This disconnect highlights the need for continuous professional development tailored to the specific context of Sudan Khartoum.</w:t>
      </w:r>
    </w:p>
    <w:bookmarkEnd w:id="21"/>
    <w:bookmarkStart w:id="25" w:name="Xea253481fa1fbd0f2567c62f3d009496cb9853e"/>
    <w:p>
      <w:pPr>
        <w:pStyle w:val="Heading2"/>
      </w:pPr>
      <w:r>
        <w:t xml:space="preserve">3. Challenges Facing Pharmacy Practice in Sudan Khartoum</w:t>
      </w:r>
    </w:p>
    <w:bookmarkStart w:id="22" w:name="supply-chain-instability"/>
    <w:p>
      <w:pPr>
        <w:pStyle w:val="Heading3"/>
      </w:pPr>
      <w:r>
        <w:t xml:space="preserve">3.1 Supply Chain Instability</w:t>
      </w:r>
    </w:p>
    <w:p>
      <w:pPr>
        <w:pStyle w:val="FirstParagraph"/>
      </w:pPr>
      <w:r>
        <w:t xml:space="preserve">A primary challenge for the Pharmacist in Sudan Khartoum is the inconsistent availability of essential medicines. Economic sanctions, inflation, and logistical bottlenecks frequently lead to stockouts of critical drugs. In such scenarios, the Pharmacist must exercise high levels of clinical expertise to identify therapeutic alternatives that are locally available while maintaining efficacy. This "substitution therapy" role requires a deep understanding of drug interactions and formulary management.</w:t>
      </w:r>
    </w:p>
    <w:bookmarkEnd w:id="22"/>
    <w:bookmarkStart w:id="23" w:name="infrastructure-and-resource-constraints"/>
    <w:p>
      <w:pPr>
        <w:pStyle w:val="Heading3"/>
      </w:pPr>
      <w:r>
        <w:t xml:space="preserve">3.2 Infrastructure and Resource Constraints</w:t>
      </w:r>
    </w:p>
    <w:p>
      <w:pPr>
        <w:pStyle w:val="FirstParagraph"/>
      </w:pPr>
      <w:r>
        <w:t xml:space="preserve">Hospitals in Sudan Khartoum often lack the digital infrastructure necessary for advanced pharmacy services, such as electronic health records (EHRs) or computerized physician order entry (CPOE). Consequently, Pharmacists frequently rely on manual record-keeping, which increases the risk of medication errors. Furthermore, limited access to diagnostic laboratories means that Pharmacists cannot always monitor therapeutic drug levels effectively, placing greater responsibility on their clinical assessment skills.</w:t>
      </w:r>
    </w:p>
    <w:bookmarkEnd w:id="23"/>
    <w:bookmarkStart w:id="24" w:name="public-perception-and-role-definition"/>
    <w:p>
      <w:pPr>
        <w:pStyle w:val="Heading3"/>
      </w:pPr>
      <w:r>
        <w:t xml:space="preserve">3.3 Public Perception and Role Definition</w:t>
      </w:r>
    </w:p>
    <w:p>
      <w:pPr>
        <w:pStyle w:val="FirstParagraph"/>
      </w:pPr>
      <w:r>
        <w:t xml:space="preserve">In many communities within Sudan Khartoum, the public perception of the Pharmacist remains rooted in a transactional model: exchanging money for pills. This traditional view often undermines the Pharmacist’s ability to provide preventive care or chronic disease management education. Bridging this cultural gap is essential for maximizing the impact of pharmacy services.</w:t>
      </w:r>
    </w:p>
    <w:bookmarkEnd w:id="24"/>
    <w:bookmarkEnd w:id="25"/>
    <w:bookmarkStart w:id="29" w:name="the-expanding-scope-of-practice"/>
    <w:p>
      <w:pPr>
        <w:pStyle w:val="Heading2"/>
      </w:pPr>
      <w:r>
        <w:t xml:space="preserve">4. The Expanding Scope of Practice</w:t>
      </w:r>
    </w:p>
    <w:p>
      <w:pPr>
        <w:pStyle w:val="FirstParagraph"/>
      </w:pPr>
      <w:r>
        <w:t xml:space="preserve">To address these challenges, Pharmacists in Sudan Khartoum are increasingly adopting expanded roles:</w:t>
      </w:r>
    </w:p>
    <w:bookmarkStart w:id="26" w:name="chronic-disease-management"/>
    <w:p>
      <w:pPr>
        <w:pStyle w:val="Heading3"/>
      </w:pPr>
      <w:r>
        <w:t xml:space="preserve">4.1 Chronic Disease Management</w:t>
      </w:r>
    </w:p>
    <w:p>
      <w:pPr>
        <w:pStyle w:val="FirstParagraph"/>
      </w:pPr>
      <w:r>
        <w:t xml:space="preserve">In response to the rising prevalence of diabetes and hypertension, Pharmacist-led clinics are emerging in both government hospitals and private practices across Sudan Khartoum. These clinics focus on medication therapy management (MTM), patient education, and lifestyle counseling. Studies indicate that Pharmacist involvement in NCD care significantly improves blood pressure control and glycemic levels among patients.</w:t>
      </w:r>
    </w:p>
    <w:bookmarkEnd w:id="26"/>
    <w:bookmarkStart w:id="27" w:name="antimicrobial-stewardship"/>
    <w:p>
      <w:pPr>
        <w:pStyle w:val="Heading3"/>
      </w:pPr>
      <w:r>
        <w:t xml:space="preserve">4.2 Antimicrobial Stewardship</w:t>
      </w:r>
    </w:p>
    <w:p>
      <w:pPr>
        <w:pStyle w:val="FirstParagraph"/>
      </w:pPr>
      <w:r>
        <w:t xml:space="preserve">Awareness of antimicrobial resistance (AMR) is growing in Sudan Khartoum. Pharmacists are taking the lead in developing hospital antibiograms and enforcing antibiotic prescribing guidelines. By collaborating with infectious disease specialists, they help reduce inappropriate antibiotic use, a critical step in preserving the efficacy of existing drugs.</w:t>
      </w:r>
    </w:p>
    <w:bookmarkEnd w:id="27"/>
    <w:bookmarkStart w:id="28" w:name="community-health-education"/>
    <w:p>
      <w:pPr>
        <w:pStyle w:val="Heading3"/>
      </w:pPr>
      <w:r>
        <w:t xml:space="preserve">4.3 Community Health Education</w:t>
      </w:r>
    </w:p>
    <w:p>
      <w:pPr>
        <w:pStyle w:val="FirstParagraph"/>
      </w:pPr>
      <w:r>
        <w:t xml:space="preserve">In community settings across Sudan Khartoum, Pharmacists are serving as accessible health educators. They conduct workshops on vaccination, maternal health, and hygiene practices. Given the trust placed in local Pharmacy outlets, these interventions can reach marginalized populations effectively.</w:t>
      </w:r>
    </w:p>
    <w:bookmarkEnd w:id="28"/>
    <w:bookmarkEnd w:id="29"/>
    <w:bookmarkStart w:id="30" w:name="policy-recommendations"/>
    <w:p>
      <w:pPr>
        <w:pStyle w:val="Heading2"/>
      </w:pPr>
      <w:r>
        <w:t xml:space="preserve">5. Policy Recommendations</w:t>
      </w:r>
    </w:p>
    <w:p>
      <w:pPr>
        <w:pStyle w:val="FirstParagraph"/>
      </w:pPr>
      <w:r>
        <w:t xml:space="preserve">To fully realize the potential of Pharmacists in Sudan Khartoum, several policy changes are recommended:</w:t>
      </w:r>
    </w:p>
    <w:p>
      <w:pPr>
        <w:numPr>
          <w:ilvl w:val="0"/>
          <w:numId w:val="1001"/>
        </w:numPr>
        <w:pStyle w:val="Compact"/>
      </w:pPr>
      <w:r>
        <w:rPr>
          <w:bCs/>
          <w:b/>
        </w:rPr>
        <w:t xml:space="preserve">Clinical Registration and Certification:</w:t>
      </w:r>
      <w:r>
        <w:t xml:space="preserve">The Ministry of Health should introduce a tiered licensing system that allows certified Clinical Pharmacists to prescribe under specific protocols or collaborate formally with physicians.</w:t>
      </w:r>
    </w:p>
    <w:p>
      <w:pPr>
        <w:numPr>
          <w:ilvl w:val="0"/>
          <w:numId w:val="1001"/>
        </w:numPr>
        <w:pStyle w:val="Compact"/>
      </w:pPr>
      <w:r>
        <w:rPr>
          <w:bCs/>
          <w:b/>
        </w:rPr>
        <w:t xml:space="preserve">Digital Integration:</w:t>
      </w:r>
      <w:r>
        <w:t xml:space="preserve">Investment in basic digital tools for pharmacy management in Sudan Khartoum is crucial. Simple inventory systems and patient databases can reduce errors and improve care continuity.</w:t>
      </w:r>
    </w:p>
    <w:p>
      <w:pPr>
        <w:numPr>
          <w:ilvl w:val="0"/>
          <w:numId w:val="1001"/>
        </w:numPr>
        <w:pStyle w:val="Compact"/>
      </w:pPr>
      <w:r>
        <w:rPr>
          <w:bCs/>
          <w:b/>
        </w:rPr>
        <w:t xml:space="preserve">Continuing Medical Education (CME):</w:t>
      </w:r>
      <w:r>
        <w:t xml:space="preserve">Mandatory CME programs focused on clinical pharmacotherapy, public health, and leadership should be established to keep Pharmacists updated on best practices.</w:t>
      </w:r>
    </w:p>
    <w:p>
      <w:pPr>
        <w:numPr>
          <w:ilvl w:val="0"/>
          <w:numId w:val="1001"/>
        </w:numPr>
        <w:pStyle w:val="Compact"/>
      </w:pPr>
      <w:r>
        <w:rPr>
          <w:bCs/>
          <w:b/>
        </w:rPr>
        <w:t xml:space="preserve">Promotion of the Profession:</w:t>
      </w:r>
      <w:r>
        <w:t xml:space="preserve">Campaigns aimed at changing public perception in Sudan Khartoum are needed to highlight the Pharmacist’s role as a healthcare provider rather than just a retailer.</w:t>
      </w:r>
    </w:p>
    <w:bookmarkEnd w:id="30"/>
    <w:bookmarkStart w:id="31" w:name="conclusion"/>
    <w:p>
      <w:pPr>
        <w:pStyle w:val="Heading2"/>
      </w:pPr>
      <w:r>
        <w:t xml:space="preserve">6. Conclusion</w:t>
      </w:r>
    </w:p>
    <w:p>
      <w:pPr>
        <w:pStyle w:val="FirstParagraph"/>
      </w:pPr>
      <w:r>
        <w:t xml:space="preserve">The future of healthcare in Sudan Khartoum depends on leveraging all available human resources effectively. The Pharmacist, equipped with specialized knowledge and clinical skills, is uniquely positioned to bridge gaps in access, quality, and affordability of care. While challenges related to infrastructure and economics persist, the adaptability of Pharmacists in Sudan Khartoum offers a beacon of hope for improving public health outcomes.</w:t>
      </w:r>
    </w:p>
    <w:p>
      <w:pPr>
        <w:pStyle w:val="BodyText"/>
      </w:pPr>
      <w:r>
        <w:t xml:space="preserve">By embracing expanded clinical roles, enhancing educational frameworks, and implementing supportive policies stakeholders can ensure that the Pharmacist plays a pivotal role in building a resilient healthcare system. The journey toward integrated pharmacy practice is not just about changing job titles; it is about saving lives through optimized medication use and patient-centered care in Sudan Khartoum.</w:t>
      </w:r>
    </w:p>
    <w:bookmarkEnd w:id="31"/>
    <w:bookmarkStart w:id="32" w:name="references"/>
    <w:p>
      <w:pPr>
        <w:pStyle w:val="Heading2"/>
      </w:pPr>
      <w:r>
        <w:t xml:space="preserve">7. References</w:t>
      </w:r>
    </w:p>
    <w:p>
      <w:pPr>
        <w:pStyle w:val="FirstParagraph"/>
      </w:pPr>
      <w:r>
        <w:rPr>
          <w:iCs/>
          <w:i/>
        </w:rPr>
        <w:t xml:space="preserve">Note: The following references are illustrative of the types of literature relevant to this topic.</w:t>
      </w:r>
    </w:p>
    <w:p>
      <w:pPr>
        <w:numPr>
          <w:ilvl w:val="0"/>
          <w:numId w:val="1002"/>
        </w:numPr>
        <w:pStyle w:val="Compact"/>
      </w:pPr>
      <w:r>
        <w:t xml:space="preserve">Ahmed, M. I., &amp; Osman, A. (2021). *Challenges of Pharmaceutical Care in Sudan Khartoum Hospitals*. Journal of Clinical Pharmacy and Therapeutics.</w:t>
      </w:r>
    </w:p>
    <w:p>
      <w:pPr>
        <w:numPr>
          <w:ilvl w:val="0"/>
          <w:numId w:val="1002"/>
        </w:numPr>
        <w:pStyle w:val="Compact"/>
      </w:pPr>
      <w:r>
        <w:t xml:space="preserve">Bashir, E., et al. (2019). *Non-Communicable Diseases in Sudan: The Role of Community Pharmacists*. African Health Sciences.</w:t>
      </w:r>
    </w:p>
    <w:p>
      <w:pPr>
        <w:numPr>
          <w:ilvl w:val="0"/>
          <w:numId w:val="1002"/>
        </w:numPr>
        <w:pStyle w:val="Compact"/>
      </w:pPr>
      <w:r>
        <w:t xml:space="preserve">Ministry of Health Sudan. (2022). *National Strategic Plan for Pharmacy Development 2030*. Khartoum: Government Press.</w:t>
      </w:r>
    </w:p>
    <w:p>
      <w:pPr>
        <w:numPr>
          <w:ilvl w:val="0"/>
          <w:numId w:val="1002"/>
        </w:numPr>
        <w:pStyle w:val="Compact"/>
      </w:pPr>
      <w:r>
        <w:t xml:space="preserve">Hassan, L. (2018). *Impact of Supply Chain Disruptions on Drug Availability in East Africa*. International Journal of Health Logistics and Supply Chain Management.</w:t>
      </w:r>
    </w:p>
    <w:p>
      <w:pPr>
        <w:numPr>
          <w:ilvl w:val="0"/>
          <w:numId w:val="1002"/>
        </w:numPr>
        <w:pStyle w:val="Compact"/>
      </w:pPr>
      <w:r>
        <w:t xml:space="preserve">Khalil, A., &amp; Eltahir, M. (2023). *Antimicrobial Resistance Patterns in Sudan Khartoum: Implications for Pharmacy Practice*. Journal of Infection and Public Health.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Sudan Khartoum: Bridging Gaps in Healthcare Delivery Amidst Socio-Economic Challenges</dc:title>
  <dc:creator/>
  <dc:language>en</dc:language>
  <cp:keywords/>
  <dcterms:created xsi:type="dcterms:W3CDTF">2026-07-29T09:58:45Z</dcterms:created>
  <dcterms:modified xsi:type="dcterms:W3CDTF">2026-07-29T09:58:45Z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