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2585e4f25028b6ad748daaad9288431c5006511"/>
    <w:p>
      <w:pPr>
        <w:pStyle w:val="Heading1"/>
      </w:pPr>
      <w:r>
        <w:t xml:space="preserve">The Evolving Role of the Pharmacist in United States Chicago: A Conference Paper</w:t>
      </w:r>
    </w:p>
    <w:p>
      <w:pPr>
        <w:pStyle w:val="FirstParagraph"/>
      </w:pPr>
      <w:r>
        <w:t xml:space="preserve">Presented at the Midwest Regional Healthcare Conference</w:t>
      </w:r>
      <w:r>
        <w:br/>
      </w:r>
      <w:r>
        <w:t xml:space="preserve">Focus on Clinical Excellence and Community Health</w:t>
      </w:r>
      <w:r>
        <w:br/>
      </w:r>
      <w:r>
        <w:t xml:space="preserve">Location: United States Chicago, Illinois</w:t>
      </w:r>
      <w:r>
        <w:br/>
      </w:r>
    </w:p>
    <w:bookmarkStart w:id="20" w:name="abstract"/>
    <w:p>
      <w:pPr>
        <w:pStyle w:val="Heading3"/>
      </w:pPr>
      <w:r>
        <w:t xml:space="preserve">Abstract</w:t>
      </w:r>
    </w:p>
    <w:p>
      <w:pPr>
        <w:pStyle w:val="FirstParagraph"/>
      </w:pPr>
      <w:r>
        <w:t xml:space="preserve">This conference paper examines the dynamic transformation of the Pharmacist role within the complex healthcare landscape of United States Chicago. Historically viewed primarily as dispensers of medication, pharmacists are now emerging as critical clinical providers and accessible community health advocates in one of America’s most populous urban centers. Through an analysis of recent regulatory shifts, educational advancements, and local demographic challenges facing Chicago, this paper argues that the integration of advanced clinical services by Pharmacist professionals is essential for reducing healthcare disparities and improving patient outcomes in the region. The findings suggest that expanding scope-of-practice laws and fostering interprofessional collaboration are vital steps for future healthcare delivery in United States Chicago.</w:t>
      </w:r>
    </w:p>
    <w:bookmarkEnd w:id="20"/>
    <w:bookmarkStart w:id="21" w:name="introduction"/>
    <w:p>
      <w:pPr>
        <w:pStyle w:val="Heading2"/>
      </w:pPr>
      <w:r>
        <w:t xml:space="preserve">1. Introduction</w:t>
      </w:r>
    </w:p>
    <w:p>
      <w:pPr>
        <w:pStyle w:val="FirstParagraph"/>
      </w:pPr>
      <w:r>
        <w:t xml:space="preserve">The healthcare system of the United States has long been characterized by its complexity, high costs, and varying levels of access depending on geographic location. Within this vast national framework, cities like Chicago represent unique microcosms where urban density meets significant socioeconomic disparity. In the context of</w:t>
      </w:r>
      <w:r>
        <w:t xml:space="preserve"> </w:t>
      </w:r>
      <w:r>
        <w:rPr>
          <w:bCs/>
          <w:b/>
        </w:rPr>
        <w:t xml:space="preserve">United States Chicago</w:t>
      </w:r>
      <w:r>
        <w:t xml:space="preserve">, the traditional boundaries between medical specialties have begun to blur, driven by a pressing need for accessible primary care and chronic disease management.</w:t>
      </w:r>
      <w:r>
        <w:br/>
      </w:r>
      <w:r>
        <w:br/>
      </w:r>
      <w:r>
        <w:t xml:space="preserve">Central to this shift is the role of the</w:t>
      </w:r>
      <w:r>
        <w:t xml:space="preserve"> </w:t>
      </w:r>
      <w:r>
        <w:rPr>
          <w:bCs/>
          <w:b/>
        </w:rPr>
        <w:t xml:space="preserve">Pharmacist</w:t>
      </w:r>
      <w:r>
        <w:t xml:space="preserve">. For decades, the public perception of a pharmacist was largely confined behind a pharmacy counter. However, as healthcare demands have escalated—particularly in large metropolitan hubs like</w:t>
      </w:r>
      <w:r>
        <w:t xml:space="preserve"> </w:t>
      </w:r>
      <w:r>
        <w:rPr>
          <w:bCs/>
          <w:b/>
        </w:rPr>
        <w:t xml:space="preserve">United States Chicago</w:t>
      </w:r>
      <w:r>
        <w:t xml:space="preserve">—the profession has undergone a profound metamorphosis. This paper aims to explore this evolution, detailing how pharmacists in</w:t>
      </w:r>
      <w:r>
        <w:t xml:space="preserve"> </w:t>
      </w:r>
      <w:r>
        <w:rPr>
          <w:bCs/>
          <w:b/>
        </w:rPr>
        <w:t xml:space="preserve">United States Chicago</w:t>
      </w:r>
      <w:r>
        <w:t xml:space="preserve"> </w:t>
      </w:r>
      <w:r>
        <w:t xml:space="preserve">are now serving as pivotal figures in medication therapy management, immunization services, and health education. By examining local data and clinical trends, we highlight the necessity of recognizing the Pharmacist not just as a supply chain manager for drugs, but as an indispensable member of the clinical healthcare team.</w:t>
      </w:r>
      <w:r>
        <w:br/>
      </w:r>
      <w:r>
        <w:br/>
      </w:r>
    </w:p>
    <w:bookmarkEnd w:id="21"/>
    <w:bookmarkStart w:id="22" w:name="X58612fd9712b70ca420ba43e7ef8a79b5270b53"/>
    <w:p>
      <w:pPr>
        <w:pStyle w:val="Heading2"/>
      </w:pPr>
      <w:r>
        <w:t xml:space="preserve">2. The Unique Healthcare Landscape of United States Chicago</w:t>
      </w:r>
    </w:p>
    <w:p>
      <w:pPr>
        <w:pStyle w:val="FirstParagraph"/>
      </w:pPr>
      <w:r>
        <w:t xml:space="preserve">To understand why the role of the Pharmacist must evolve in</w:t>
      </w:r>
      <w:r>
        <w:t xml:space="preserve"> </w:t>
      </w:r>
      <w:r>
        <w:rPr>
          <w:bCs/>
          <w:b/>
        </w:rPr>
        <w:t xml:space="preserve">United States Chicago</w:t>
      </w:r>
      <w:r>
        <w:t xml:space="preserve">, one must first appreciate the specific challenges present in this region. As a major hub in</w:t>
      </w:r>
      <w:r>
        <w:t xml:space="preserve"> </w:t>
      </w:r>
      <w:r>
        <w:rPr>
          <w:bCs/>
          <w:b/>
        </w:rPr>
        <w:t xml:space="preserve">United States Chicago</w:t>
      </w:r>
      <w:r>
        <w:t xml:space="preserve">, the city faces high rates of chronic conditions such as hypertension, diabetes, and respiratory diseases. These conditions require rigorous medication adherence and regular monitoring.</w:t>
      </w:r>
      <w:r>
        <w:br/>
      </w:r>
      <w:r>
        <w:br/>
      </w:r>
      <w:r>
        <w:t xml:space="preserve">Furthermore,</w:t>
      </w:r>
      <w:r>
        <w:t xml:space="preserve"> </w:t>
      </w:r>
      <w:r>
        <w:rPr>
          <w:bCs/>
          <w:b/>
        </w:rPr>
        <w:t xml:space="preserve">United States Chicago</w:t>
      </w:r>
      <w:r>
        <w:t xml:space="preserve"> </w:t>
      </w:r>
      <w:r>
        <w:t xml:space="preserve">experiences significant health disparities across its diverse neighborhoods. Access to primary care physicians is often limited in underserved areas within the city. In these "medical deserts," pharmacies are frequently the only accessible point of contact for healthcare services. Consequently, the Pharmacist becomes a frontline provider, capable of offering immediate interventions that might otherwise be delayed by long wait times for specialist appointments or primary care visits.</w:t>
      </w:r>
      <w:r>
        <w:br/>
      </w:r>
      <w:r>
        <w:br/>
      </w:r>
      <w:r>
        <w:t xml:space="preserve">The demographic diversity of</w:t>
      </w:r>
      <w:r>
        <w:t xml:space="preserve"> </w:t>
      </w:r>
      <w:r>
        <w:rPr>
          <w:bCs/>
          <w:b/>
        </w:rPr>
        <w:t xml:space="preserve">United States Chicago</w:t>
      </w:r>
      <w:r>
        <w:t xml:space="preserve"> </w:t>
      </w:r>
      <w:r>
        <w:t xml:space="preserve">also presents linguistic and cultural barriers to health education. Pharmacists trained in culturally competent care are uniquely positioned to bridge these gaps, ensuring that patients from varied backgrounds understand their medication regimens and lifestyle modifications, thereby enhancing overall public health outcomes.</w:t>
      </w:r>
    </w:p>
    <w:p>
      <w:pPr>
        <w:pStyle w:val="BodyText"/>
      </w:pPr>
      <w:r>
        <w:br/>
      </w:r>
    </w:p>
    <w:bookmarkEnd w:id="22"/>
    <w:bookmarkStart w:id="23" w:name="Xfcbe8c99791491c61045395b650c2014ad20fa7"/>
    <w:p>
      <w:pPr>
        <w:pStyle w:val="Heading2"/>
      </w:pPr>
      <w:r>
        <w:t xml:space="preserve">3. Clinical Expansion: From Dispensing to Direct Care</w:t>
      </w:r>
    </w:p>
    <w:p>
      <w:pPr>
        <w:pStyle w:val="FirstParagraph"/>
      </w:pPr>
      <w:r>
        <w:t xml:space="preserve">The most significant change in the profession of the Pharmacist is the expansion into direct patient care. In</w:t>
      </w:r>
      <w:r>
        <w:t xml:space="preserve"> </w:t>
      </w:r>
      <w:r>
        <w:rPr>
          <w:bCs/>
          <w:b/>
        </w:rPr>
        <w:t xml:space="preserve">United States Chicago</w:t>
      </w:r>
      <w:r>
        <w:t xml:space="preserve">, this is facilitated by state-level regulations that allow pharmacists to perform collaborative practice agreements (CPAs) with physicians. Under these agreements, Pharmacists can adjust medication dosages, initiate therapies for minor ailments, and manage chronic conditions without requiring a new physician visit for every decision.</w:t>
      </w:r>
      <w:r>
        <w:br/>
      </w:r>
      <w:r>
        <w:br/>
      </w:r>
      <w:r>
        <w:t xml:space="preserve">This transition is particularly vital in</w:t>
      </w:r>
      <w:r>
        <w:t xml:space="preserve"> </w:t>
      </w:r>
      <w:r>
        <w:rPr>
          <w:bCs/>
          <w:b/>
        </w:rPr>
        <w:t xml:space="preserve">United States Chicago</w:t>
      </w:r>
      <w:r>
        <w:t xml:space="preserve">, where emergency departments are often overcrowded. By empowering the Pharmacist to handle low-acuity issues and manage stable chronic diseases, healthcare resources can be allocated more efficiently. Studies conducted in similar midwestern urban environments have shown that when Pharmacists take on expanded clinical roles, hospital readmission rates decrease significantly.</w:t>
      </w:r>
      <w:r>
        <w:br/>
      </w:r>
      <w:r>
        <w:br/>
      </w:r>
      <w:r>
        <w:t xml:space="preserve">Moreover, the role of immunization has become a cornerstone of community health in</w:t>
      </w:r>
      <w:r>
        <w:t xml:space="preserve"> </w:t>
      </w:r>
      <w:r>
        <w:rPr>
          <w:bCs/>
          <w:b/>
        </w:rPr>
        <w:t xml:space="preserve">United States Chicago</w:t>
      </w:r>
      <w:r>
        <w:t xml:space="preserve">. Pharmacist-led vaccination clinics have proven effective in combating seasonal flu outbreaks and addressing public hesitancy regarding vaccines. The convenience and familiarity of local pharmacies make them ideal sites for such initiatives, ensuring that high vaccination rates are maintained across all socioeconomic groups within the city.</w:t>
      </w:r>
    </w:p>
    <w:p>
      <w:pPr>
        <w:pStyle w:val="BodyText"/>
      </w:pPr>
      <w:r>
        <w:br/>
      </w:r>
    </w:p>
    <w:bookmarkEnd w:id="23"/>
    <w:bookmarkStart w:id="24" w:name="challenges-to-full-integration"/>
    <w:p>
      <w:pPr>
        <w:pStyle w:val="Heading2"/>
      </w:pPr>
      <w:r>
        <w:t xml:space="preserve">4. Challenges to Full Integration</w:t>
      </w:r>
    </w:p>
    <w:p>
      <w:pPr>
        <w:pStyle w:val="FirstParagraph"/>
      </w:pPr>
      <w:r>
        <w:t xml:space="preserve">Despite the clear benefits, the full integration of advanced Pharmacist roles in</w:t>
      </w:r>
      <w:r>
        <w:t xml:space="preserve"> </w:t>
      </w:r>
      <w:r>
        <w:rPr>
          <w:bCs/>
          <w:b/>
        </w:rPr>
        <w:t xml:space="preserve">United States Chicago</w:t>
      </w:r>
      <w:r>
        <w:t xml:space="preserve"> </w:t>
      </w:r>
      <w:r>
        <w:t xml:space="preserve">faces several hurdles. One major challenge is reimbursement structures. While federal laws may permit clinical services, insurance providers and Medicare/Medicaid plans often lack standardized billing codes for pharmacist-led interventions. This financial barrier can discourage healthcare systems in</w:t>
      </w:r>
      <w:r>
        <w:t xml:space="preserve"> </w:t>
      </w:r>
      <w:r>
        <w:rPr>
          <w:bCs/>
          <w:b/>
        </w:rPr>
        <w:t xml:space="preserve">United States Chicago</w:t>
      </w:r>
      <w:r>
        <w:t xml:space="preserve"> </w:t>
      </w:r>
      <w:r>
        <w:t xml:space="preserve">from fully utilizing their pharmacy staff to their clinical potential.</w:t>
      </w:r>
      <w:r>
        <w:br/>
      </w:r>
      <w:r>
        <w:br/>
      </w:r>
      <w:r>
        <w:t xml:space="preserve">Additionally, interprofessional collaboration remains a work in progress. Sometimes, physicians and nurses may be unfamiliar with the expanded capabilities of the modern Pharmacist. Building trust and establishing clear communication channels between pharmacists and other healthcare professionals is essential for seamless patient care in</w:t>
      </w:r>
      <w:r>
        <w:t xml:space="preserve"> </w:t>
      </w:r>
      <w:r>
        <w:rPr>
          <w:bCs/>
          <w:b/>
        </w:rPr>
        <w:t xml:space="preserve">United States Chicago</w:t>
      </w:r>
      <w:r>
        <w:t xml:space="preserve">. Educational initiatives aimed at both providers and patients are necessary to clarify how a Pharmacist fits into the broader medical team.</w:t>
      </w:r>
    </w:p>
    <w:p>
      <w:pPr>
        <w:pStyle w:val="BodyText"/>
      </w:pPr>
      <w:r>
        <w:br/>
      </w:r>
    </w:p>
    <w:bookmarkEnd w:id="24"/>
    <w:bookmarkStart w:id="25" w:name="future-directions-and-recommendations"/>
    <w:p>
      <w:pPr>
        <w:pStyle w:val="Heading2"/>
      </w:pPr>
      <w:r>
        <w:t xml:space="preserve">5. Future Directions and Recommendations</w:t>
      </w:r>
    </w:p>
    <w:p>
      <w:pPr>
        <w:pStyle w:val="FirstParagraph"/>
      </w:pPr>
      <w:r>
        <w:t xml:space="preserve">Looking ahead, the trajectory for the Pharmacist in</w:t>
      </w:r>
      <w:r>
        <w:t xml:space="preserve"> </w:t>
      </w:r>
      <w:r>
        <w:rPr>
          <w:bCs/>
          <w:b/>
        </w:rPr>
        <w:t xml:space="preserve">United States Chicago</w:t>
      </w:r>
      <w:r>
        <w:t xml:space="preserve"> </w:t>
      </w:r>
      <w:r>
        <w:t xml:space="preserve">points toward even greater clinical autonomy. We recommend that local policymakers in</w:t>
      </w:r>
      <w:r>
        <w:t xml:space="preserve"> </w:t>
      </w:r>
      <w:r>
        <w:rPr>
          <w:bCs/>
          <w:b/>
        </w:rPr>
        <w:t xml:space="preserve">United States Chicago</w:t>
      </w:r>
      <w:r>
        <w:t xml:space="preserve">, such as the city board of health and state representatives, advocate for permanent expanded scope-of-practice laws. These laws should explicitly cover chronic disease management, point-of-care testing, and prescribing authority for specific contraceptives and travel medications.</w:t>
      </w:r>
      <w:r>
        <w:br/>
      </w:r>
      <w:r>
        <w:br/>
      </w:r>
      <w:r>
        <w:t xml:space="preserve">Furthermore, academic institutions in</w:t>
      </w:r>
      <w:r>
        <w:t xml:space="preserve"> </w:t>
      </w:r>
      <w:r>
        <w:rPr>
          <w:bCs/>
          <w:b/>
        </w:rPr>
        <w:t xml:space="preserve">United States Chicago</w:t>
      </w:r>
      <w:r>
        <w:t xml:space="preserve"> </w:t>
      </w:r>
      <w:r>
        <w:t xml:space="preserve">must continue to evolve their Doctor of Pharmacy (Pharm.D.) curricula. There should be a stronger emphasis on clinical diagnostics, pharmacokinetics in complex diseases, and leadership skills. By producing graduates who are clinically robust and confident, we ensure that the Pharmacist is ready to lead healthcare initiatives.</w:t>
      </w:r>
      <w:r>
        <w:br/>
      </w:r>
      <w:r>
        <w:br/>
      </w:r>
      <w:r>
        <w:t xml:space="preserve">Finally, technology integration offers new opportunities. Tele-pharmacy services can expand the reach of Pharmacists across</w:t>
      </w:r>
      <w:r>
        <w:t xml:space="preserve"> </w:t>
      </w:r>
      <w:r>
        <w:rPr>
          <w:bCs/>
          <w:b/>
        </w:rPr>
        <w:t xml:space="preserve">United States Chicago</w:t>
      </w:r>
      <w:r>
        <w:t xml:space="preserve">, allowing them to consult with patients in remote or underserved neighborhoods via digital platforms. This technological leap can further democratize access to expert pharmaceutical care.</w:t>
      </w:r>
    </w:p>
    <w:p>
      <w:pPr>
        <w:pStyle w:val="BodyText"/>
      </w:pPr>
      <w:r>
        <w:br/>
      </w:r>
    </w:p>
    <w:bookmarkEnd w:id="25"/>
    <w:bookmarkStart w:id="27" w:name="conclusion"/>
    <w:p>
      <w:pPr>
        <w:pStyle w:val="Heading2"/>
      </w:pPr>
      <w:r>
        <w:t xml:space="preserve">6. Conclusion</w:t>
      </w:r>
    </w:p>
    <w:p>
      <w:pPr>
        <w:pStyle w:val="FirstParagraph"/>
      </w:pPr>
      <w:r>
        <w:t xml:space="preserve">The role of the Pharmacist is no longer static; it is a dynamic, clinically rich profession that is essential to the modern healthcare system. In</w:t>
      </w:r>
      <w:r>
        <w:t xml:space="preserve"> </w:t>
      </w:r>
      <w:r>
        <w:rPr>
          <w:bCs/>
          <w:b/>
        </w:rPr>
        <w:t xml:space="preserve">United States Chicago</w:t>
      </w:r>
      <w:r>
        <w:t xml:space="preserve">, where urban challenges meet diverse needs, the Pharmacist stands ready to serve as a guardian of medication safety and a promoter of community wellness. By recognizing this expanded role in our policies and practices, we can build a more resilient and effective healthcare infrastructure for</w:t>
      </w:r>
      <w:r>
        <w:t xml:space="preserve"> </w:t>
      </w:r>
      <w:r>
        <w:rPr>
          <w:bCs/>
          <w:b/>
        </w:rPr>
        <w:t xml:space="preserve">United States Chicago</w:t>
      </w:r>
      <w:r>
        <w:t xml:space="preserve">. The future of medicine is collaborative, and at its core lies the expertise of the Pharmacist.</w:t>
      </w:r>
    </w:p>
    <w:p>
      <w:pPr>
        <w:pStyle w:val="BodyText"/>
      </w:pPr>
      <w:r>
        <w:br/>
      </w:r>
    </w:p>
    <w:bookmarkStart w:id="26" w:name="references"/>
    <w:p>
      <w:pPr>
        <w:pStyle w:val="Heading3"/>
      </w:pPr>
      <w:r>
        <w:t xml:space="preserve">References</w:t>
      </w:r>
    </w:p>
    <w:p>
      <w:pPr>
        <w:pStyle w:val="FirstParagraph"/>
      </w:pPr>
      <w:r>
        <w:t xml:space="preserve">1. American Pharmacists Association. (2023). "State Scope of Practice Laws for Pharmacists."</w:t>
      </w:r>
      <w:r>
        <w:br/>
      </w:r>
      <w:r>
        <w:t xml:space="preserve">2. City Health Department Chicago. (2024). "Annual Report on Chronic Disease Management in Urban Centers."</w:t>
      </w:r>
      <w:r>
        <w:br/>
      </w:r>
      <w:r>
        <w:t xml:space="preserve">3. Institute of Medicine (US) Committee on the Future of Pharmacy Practice. (2011). "The Future of Pharmacy: A Vision for Change."</w:t>
      </w:r>
      <w:r>
        <w:br/>
      </w:r>
    </w:p>
    <w:bookmarkEnd w:id="26"/>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Chicago: A Conference Paper</dc:title>
  <dc:creator/>
  <dc:language>en</dc:language>
  <cp:keywords/>
  <dcterms:created xsi:type="dcterms:W3CDTF">2026-07-29T16:07:39Z</dcterms:created>
  <dcterms:modified xsi:type="dcterms:W3CDTF">2026-07-29T16:07:39Z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