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bookmarkStart w:id="28" w:name="X42f34b770663c0e94d075efc3f7945f3598f271"/>
    <w:p>
      <w:pPr>
        <w:pStyle w:val="Heading1"/>
      </w:pPr>
      <w:r>
        <w:t xml:space="preserve">The Evolving Role of the Pharmacist in United States Los Angeles:</w:t>
      </w:r>
      <w:r>
        <w:br/>
      </w:r>
      <w:r>
        <w:t xml:space="preserve">Clinical Integration and Public Health Leadership</w:t>
      </w:r>
    </w:p>
    <w:p>
      <w:pPr>
        <w:pStyle w:val="FirstParagraph"/>
      </w:pPr>
      <w:r>
        <w:rPr>
          <w:bCs/>
          <w:b/>
        </w:rPr>
        <w:t xml:space="preserve">Conference Paper Presentation</w:t>
      </w:r>
      <w:r>
        <w:br/>
      </w:r>
      <w:r>
        <w:t xml:space="preserve">American Pharmacists Association Annual Meeting</w:t>
      </w:r>
      <w:r>
        <w:br/>
      </w:r>
      <w:r>
        <w:rPr>
          <w:iCs/>
          <w:i/>
        </w:rPr>
        <w:t xml:space="preserve">Date: October 2023</w:t>
      </w:r>
    </w:p>
    <w:bookmarkStart w:id="20" w:name="abstract"/>
    <w:p>
      <w:pPr>
        <w:pStyle w:val="Heading3"/>
      </w:pPr>
      <w:r>
        <w:t xml:space="preserve">Abstract</w:t>
      </w:r>
    </w:p>
    <w:p>
      <w:pPr>
        <w:pStyle w:val="FirstParagraph"/>
      </w:pPr>
      <w:r>
        <w:t xml:space="preserve">This paper examines the dynamic transformation of the Pharmacist role within the complex healthcare ecosystem of United States Los Angeles. As one of the most diverse and densely populated metropolitan areas in California, Los Angeles presents unique challenges and opportunities for clinical pharmacy practice. This document explores how local pharmacists are transitioning from traditional dispensing roles to frontline clinical providers, addressing issues ranging from opioid crisis intervention to chronic disease management in underserved communities. The findings suggest that empowering the Pharmacist through expanded scope-of-practice laws is critical for improving health outcomes in United States Los Angeles.</w:t>
      </w:r>
    </w:p>
    <w:bookmarkEnd w:id="20"/>
    <w:bookmarkStart w:id="21" w:name="introduction"/>
    <w:p>
      <w:pPr>
        <w:pStyle w:val="Heading2"/>
      </w:pPr>
      <w:r>
        <w:t xml:space="preserve">1. Introduction</w:t>
      </w:r>
    </w:p>
    <w:p>
      <w:pPr>
        <w:pStyle w:val="FirstParagraph"/>
      </w:pPr>
      <w:r>
        <w:t xml:space="preserve">The healthcare landscape in the modern era demands a multidisciplinary approach to patient care. Nowhere is this more evident than in the major metropolitan hubs of the United States. Specifically, within</w:t>
      </w:r>
      <w:r>
        <w:t xml:space="preserve"> </w:t>
      </w:r>
      <w:r>
        <w:rPr>
          <w:bCs/>
          <w:b/>
        </w:rPr>
        <w:t xml:space="preserve">United States Los Angeles</w:t>
      </w:r>
      <w:r>
        <w:t xml:space="preserve">, the intersection of high population density, socioeconomic disparity, and cultural diversity creates a unique pressure cooker for healthcare delivery systems. In this context, the traditional perception of the</w:t>
      </w:r>
      <w:r>
        <w:t xml:space="preserve"> </w:t>
      </w:r>
      <w:r>
        <w:rPr>
          <w:bCs/>
          <w:b/>
        </w:rPr>
        <w:t xml:space="preserve">Pharmacist</w:t>
      </w:r>
      <w:r>
        <w:t xml:space="preserve"> </w:t>
      </w:r>
      <w:r>
        <w:t xml:space="preserve">as solely a technician who dispenses medication is rapidly becoming obsolete. Instead, we are witnessing a paradigm shift where the</w:t>
      </w:r>
      <w:r>
        <w:t xml:space="preserve"> </w:t>
      </w:r>
      <w:r>
        <w:rPr>
          <w:bCs/>
          <w:b/>
        </w:rPr>
        <w:t xml:space="preserve">Pharmacist</w:t>
      </w:r>
      <w:r>
        <w:t xml:space="preserve"> </w:t>
      </w:r>
      <w:r>
        <w:t xml:space="preserve">emerges as an accessible, trusted, and clinically competent provider of healthcare services.</w:t>
      </w:r>
    </w:p>
    <w:p>
      <w:pPr>
        <w:pStyle w:val="BodyText"/>
      </w:pPr>
      <w:r>
        <w:rPr>
          <w:bCs/>
          <w:b/>
        </w:rPr>
        <w:t xml:space="preserve">United States Los Angeles</w:t>
      </w:r>
      <w:r>
        <w:t xml:space="preserve">, home to nearly four million residents within the city limits and over ten million in the greater metropolitan area, faces significant public health hurdles. These include high rates of diabetes, hypertension, and substance use disorders. The sheer volume of patients often overwhelms primary care providers, leaving gaps in medication management that require immediate attention. This is precisely where the strategic deployment of clinical pharmacy services becomes not just beneficial, but essential for the sustainability of the healthcare infrastructure in</w:t>
      </w:r>
      <w:r>
        <w:t xml:space="preserve"> </w:t>
      </w:r>
      <w:r>
        <w:rPr>
          <w:bCs/>
          <w:b/>
        </w:rPr>
        <w:t xml:space="preserve">United States Los Angeles</w:t>
      </w:r>
      <w:r>
        <w:t xml:space="preserve">.</w:t>
      </w:r>
    </w:p>
    <w:bookmarkEnd w:id="21"/>
    <w:bookmarkStart w:id="22" w:name="X72892ab8d9ebe23ffb02eac7a035a3fb1cc18d7"/>
    <w:p>
      <w:pPr>
        <w:pStyle w:val="Heading2"/>
      </w:pPr>
      <w:r>
        <w:t xml:space="preserve">2. The Clinical Shift: From Dispensing to Direct Patient Care</w:t>
      </w:r>
    </w:p>
    <w:p>
      <w:pPr>
        <w:pStyle w:val="FirstParagraph"/>
      </w:pPr>
      <w:r>
        <w:t xml:space="preserve">In recent years, legislative changes at both the state and federal levels have expanded the scope of practice for pharmacists. In California, and by extension in</w:t>
      </w:r>
      <w:r>
        <w:t xml:space="preserve"> </w:t>
      </w:r>
      <w:r>
        <w:rPr>
          <w:bCs/>
          <w:b/>
        </w:rPr>
        <w:t xml:space="preserve">United States Los Angeles</w:t>
      </w:r>
      <w:r>
        <w:t xml:space="preserve">, these regulations allow pharmacists to administer vaccines, prescribe contraceptives under collaborative practice agreements, and conduct medication therapy management (MTM). For the local</w:t>
      </w:r>
      <w:r>
        <w:t xml:space="preserve"> </w:t>
      </w:r>
      <w:r>
        <w:rPr>
          <w:bCs/>
          <w:b/>
        </w:rPr>
        <w:t xml:space="preserve">Pharmacist</w:t>
      </w:r>
      <w:r>
        <w:t xml:space="preserve">, this means a direct increase in patient contact hours. No longer confined to the backroom of a retail store or hospital wing, the</w:t>
      </w:r>
      <w:r>
        <w:t xml:space="preserve"> </w:t>
      </w:r>
      <w:r>
        <w:rPr>
          <w:bCs/>
          <w:b/>
        </w:rPr>
        <w:t xml:space="preserve">Pharmacist</w:t>
      </w:r>
      <w:r>
        <w:t xml:space="preserve"> </w:t>
      </w:r>
      <w:r>
        <w:t xml:space="preserve">is increasingly found in clinics, community health centers, and even schools across Los Angeles.</w:t>
      </w:r>
    </w:p>
    <w:p>
      <w:pPr>
        <w:pStyle w:val="BodyText"/>
      </w:pPr>
      <w:r>
        <w:t xml:space="preserve">This shift is particularly vital in</w:t>
      </w:r>
      <w:r>
        <w:t xml:space="preserve"> </w:t>
      </w:r>
      <w:r>
        <w:rPr>
          <w:bCs/>
          <w:b/>
        </w:rPr>
        <w:t xml:space="preserve">United States Los Angeles</w:t>
      </w:r>
      <w:r>
        <w:t xml:space="preserve">, where accessibility to healthcare varies drastically by neighborhood. In communities such as South Central or East LA, where primary care physician shortages are prevalent, the local pharmacy often serves as the de facto first point of contact for medical advice. The trained professional—the</w:t>
      </w:r>
      <w:r>
        <w:t xml:space="preserve"> </w:t>
      </w:r>
      <w:r>
        <w:rPr>
          <w:bCs/>
          <w:b/>
        </w:rPr>
        <w:t xml:space="preserve">Pharmacist</w:t>
      </w:r>
      <w:r>
        <w:t xml:space="preserve">—is thus positioned to triage patients, manage chronic conditions like asthma and diabetes, and ensure medication adherence in ways that reduce hospital readmissions. Studies conducted within Los Angeles County indicate that pharmacist-led interventions can result in significant cost savings for the healthcare system while simultaneously improving patient quality of life.</w:t>
      </w:r>
    </w:p>
    <w:bookmarkEnd w:id="22"/>
    <w:bookmarkStart w:id="23" w:name="X129d1666b1b2bdf0dec2de4076315b95b8dd493"/>
    <w:p>
      <w:pPr>
        <w:pStyle w:val="Heading2"/>
      </w:pPr>
      <w:r>
        <w:t xml:space="preserve">3. Addressing the Opioid Epidemic and Mental Health</w:t>
      </w:r>
    </w:p>
    <w:p>
      <w:pPr>
        <w:pStyle w:val="FirstParagraph"/>
      </w:pPr>
      <w:r>
        <w:t xml:space="preserve">No discussion regarding public health in California is complete without addressing the opioid crisis, a crisis that has deeply affected communities within</w:t>
      </w:r>
      <w:r>
        <w:t xml:space="preserve"> </w:t>
      </w:r>
      <w:r>
        <w:rPr>
          <w:bCs/>
          <w:b/>
        </w:rPr>
        <w:t xml:space="preserve">United States Los Angeles</w:t>
      </w:r>
      <w:r>
        <w:t xml:space="preserve">. The role of the</w:t>
      </w:r>
      <w:r>
        <w:t xml:space="preserve"> </w:t>
      </w:r>
      <w:r>
        <w:rPr>
          <w:bCs/>
          <w:b/>
        </w:rPr>
        <w:t xml:space="preserve">Pharmacist</w:t>
      </w:r>
      <w:r>
        <w:t xml:space="preserve"> </w:t>
      </w:r>
      <w:r>
        <w:t xml:space="preserve">in combating this epidemic is multifaceted and critical. Pharmacists are on the front lines of identifying "doctor shopping" behaviors, counseling patients on proper opioid usage, and providing naloxone (Narcan) kits to reverse overdoses.</w:t>
      </w:r>
    </w:p>
    <w:p>
      <w:pPr>
        <w:pStyle w:val="BodyText"/>
      </w:pPr>
      <w:r>
        <w:t xml:space="preserve">In</w:t>
      </w:r>
      <w:r>
        <w:t xml:space="preserve"> </w:t>
      </w:r>
      <w:r>
        <w:rPr>
          <w:bCs/>
          <w:b/>
        </w:rPr>
        <w:t xml:space="preserve">United States Los Angeles</w:t>
      </w:r>
      <w:r>
        <w:t xml:space="preserve">, many pharmacy chains and independent stores have implemented harm-reduction strategies. The local</w:t>
      </w:r>
      <w:r>
        <w:t xml:space="preserve"> </w:t>
      </w:r>
      <w:r>
        <w:rPr>
          <w:bCs/>
          <w:b/>
        </w:rPr>
        <w:t xml:space="preserve">Pharmacist</w:t>
      </w:r>
      <w:r>
        <w:t xml:space="preserve"> </w:t>
      </w:r>
      <w:r>
        <w:t xml:space="preserve">acts as a bridge between the emergency room and community recovery programs. By providing immediate access to addiction medication-assisted treatment (MAT) such as buprenorphine, pharmacists are reducing the burden on emergency departments. Furthermore, pharmacists in LA are increasingly collaborating with mental health professionals to address the comorbidity of mental health disorders and substance abuse, ensuring that patients receive holistic care. This integrative approach highlights the necessity of viewing the</w:t>
      </w:r>
      <w:r>
        <w:t xml:space="preserve"> </w:t>
      </w:r>
      <w:r>
        <w:rPr>
          <w:bCs/>
          <w:b/>
        </w:rPr>
        <w:t xml:space="preserve">Pharmacist</w:t>
      </w:r>
      <w:r>
        <w:t xml:space="preserve"> </w:t>
      </w:r>
      <w:r>
        <w:t xml:space="preserve">as a core member of public health teams in</w:t>
      </w:r>
      <w:r>
        <w:t xml:space="preserve"> </w:t>
      </w:r>
      <w:r>
        <w:rPr>
          <w:bCs/>
          <w:b/>
        </w:rPr>
        <w:t xml:space="preserve">United States Los Angeles</w:t>
      </w:r>
      <w:r>
        <w:t xml:space="preserve">.</w:t>
      </w:r>
    </w:p>
    <w:bookmarkEnd w:id="23"/>
    <w:bookmarkStart w:id="24" w:name="cultural-competency-and-community-trust"/>
    <w:p>
      <w:pPr>
        <w:pStyle w:val="Heading2"/>
      </w:pPr>
      <w:r>
        <w:t xml:space="preserve">4. Cultural Competency and Community Trust</w:t>
      </w:r>
    </w:p>
    <w:p>
      <w:pPr>
        <w:pStyle w:val="FirstParagraph"/>
      </w:pPr>
      <w:r>
        <w:t xml:space="preserve">A distinctive feature of practicing pharmacy in Los Angeles is the necessity for high levels of cultural competency. The demographic makeup of</w:t>
      </w:r>
      <w:r>
        <w:t xml:space="preserve"> </w:t>
      </w:r>
      <w:r>
        <w:rPr>
          <w:bCs/>
          <w:b/>
        </w:rPr>
        <w:t xml:space="preserve">United States Los Angeles</w:t>
      </w:r>
      <w:r>
        <w:t xml:space="preserve"> </w:t>
      </w:r>
      <w:r>
        <w:t xml:space="preserve">includes large populations of Spanish speakers, Asian Americans, African Americans, and diverse immigrant communities. For a</w:t>
      </w:r>
      <w:r>
        <w:t xml:space="preserve"> </w:t>
      </w:r>
      <w:r>
        <w:rPr>
          <w:bCs/>
          <w:b/>
        </w:rPr>
        <w:t xml:space="preserve">Pharmacist</w:t>
      </w:r>
      <w:r>
        <w:t xml:space="preserve">, effective communication transcends language; it requires an understanding of cultural beliefs regarding health and medication.</w:t>
      </w:r>
    </w:p>
    <w:p>
      <w:pPr>
        <w:pStyle w:val="BodyText"/>
      </w:pPr>
      <w:r>
        <w:t xml:space="preserve">In this environment, the local</w:t>
      </w:r>
      <w:r>
        <w:t xml:space="preserve"> </w:t>
      </w:r>
      <w:r>
        <w:rPr>
          <w:bCs/>
          <w:b/>
        </w:rPr>
        <w:t xml:space="preserve">Pharmacist</w:t>
      </w:r>
      <w:r>
        <w:t xml:space="preserve"> </w:t>
      </w:r>
      <w:r>
        <w:t xml:space="preserve">often serves as a cultural broker. They must navigate varying health literacy levels and trust barriers that some communities may have toward Western medicine. By employing bilingual staff and engaging in community outreach, pharmacists in Los Angeles build trust that is crucial for medication adherence. For instance, when addressing diabetes management among the Latino population or hypertension control among African American residents, the</w:t>
      </w:r>
      <w:r>
        <w:t xml:space="preserve"> </w:t>
      </w:r>
      <w:r>
        <w:rPr>
          <w:bCs/>
          <w:b/>
        </w:rPr>
        <w:t xml:space="preserve">Pharmacist</w:t>
      </w:r>
      <w:r>
        <w:t xml:space="preserve"> </w:t>
      </w:r>
      <w:r>
        <w:t xml:space="preserve">must tailor their counseling to respect cultural dietary habits and family dynamics. This tailored approach ensures that clinical guidelines are not just prescribed but are practically implementable by patients living in</w:t>
      </w:r>
      <w:r>
        <w:t xml:space="preserve"> </w:t>
      </w:r>
      <w:r>
        <w:rPr>
          <w:bCs/>
          <w:b/>
        </w:rPr>
        <w:t xml:space="preserve">United States Los Angeles</w:t>
      </w:r>
      <w:r>
        <w:t xml:space="preserve">.</w:t>
      </w:r>
    </w:p>
    <w:bookmarkEnd w:id="24"/>
    <w:bookmarkStart w:id="25" w:name="Xf12616e5cc71a2732ec29451d649a399bf54325"/>
    <w:p>
      <w:pPr>
        <w:pStyle w:val="Heading2"/>
      </w:pPr>
      <w:r>
        <w:t xml:space="preserve">5. Technological Integration and Future Directions</w:t>
      </w:r>
    </w:p>
    <w:p>
      <w:pPr>
        <w:pStyle w:val="FirstParagraph"/>
      </w:pPr>
      <w:r>
        <w:t xml:space="preserve">The future of pharmacy in</w:t>
      </w:r>
      <w:r>
        <w:t xml:space="preserve"> </w:t>
      </w:r>
      <w:r>
        <w:rPr>
          <w:bCs/>
          <w:b/>
        </w:rPr>
        <w:t xml:space="preserve">United States Los Angeles</w:t>
      </w:r>
      <w:r>
        <w:t xml:space="preserve"> </w:t>
      </w:r>
      <w:r>
        <w:t xml:space="preserve">is heavily intertwined with technology. Telehealth has accelerated the role of the remote pharmacist, allowing for virtual medication reviews and consultations. However, the human element remains irreplaceable. The challenge ahead for any</w:t>
      </w:r>
      <w:r>
        <w:t xml:space="preserve"> </w:t>
      </w:r>
      <w:r>
        <w:rPr>
          <w:bCs/>
          <w:b/>
        </w:rPr>
        <w:t xml:space="preserve">Pharmacist</w:t>
      </w:r>
      <w:r>
        <w:t xml:space="preserve"> </w:t>
      </w:r>
      <w:r>
        <w:t xml:space="preserve">is to integrate digital tools with face-to-face care seamlessly.</w:t>
      </w:r>
    </w:p>
    <w:p>
      <w:pPr>
        <w:pStyle w:val="BodyText"/>
      </w:pPr>
      <w:r>
        <w:t xml:space="preserve">In Los Angeles, where traffic congestion often hinders physical access to care, telepharmacy services offer a viable solution. Yet, the infrastructure must support the</w:t>
      </w:r>
      <w:r>
        <w:t xml:space="preserve"> </w:t>
      </w:r>
      <w:r>
        <w:rPr>
          <w:bCs/>
          <w:b/>
        </w:rPr>
        <w:t xml:space="preserve">Pharmacist</w:t>
      </w:r>
      <w:r>
        <w:t xml:space="preserve">'s ability to interpret non-verbal cues and establish rapport through digital means. Furthermore, the use of artificial intelligence in predictive analytics can help pharmacists identify patients at risk for adverse drug events before they occur, allowing for proactive intervention.</w:t>
      </w:r>
    </w:p>
    <w:bookmarkEnd w:id="25"/>
    <w:bookmarkStart w:id="26" w:name="conclusion"/>
    <w:p>
      <w:pPr>
        <w:pStyle w:val="Heading2"/>
      </w:pPr>
      <w:r>
        <w:t xml:space="preserve">6. Conclusion</w:t>
      </w:r>
    </w:p>
    <w:p>
      <w:pPr>
        <w:pStyle w:val="FirstParagraph"/>
      </w:pPr>
      <w:r>
        <w:t xml:space="preserve">The role of the Pharmacist has fundamentally evolved from a supply-chain focus to a patient-care centric model. In the unique and demanding environment of United States Los Angeles, this evolution is not merely an academic exercise but a practical necessity. The complexities of public health in LA—ranging from chronic disease management to addiction recovery—require the full expertise of the Pharmacist.</w:t>
      </w:r>
    </w:p>
    <w:p>
      <w:pPr>
        <w:pStyle w:val="BodyText"/>
      </w:pPr>
      <w:r>
        <w:t xml:space="preserve">To fully realize potential improvements in population health metrics within</w:t>
      </w:r>
      <w:r>
        <w:t xml:space="preserve"> </w:t>
      </w:r>
      <w:r>
        <w:rPr>
          <w:bCs/>
          <w:b/>
        </w:rPr>
        <w:t xml:space="preserve">United States Los Angeles</w:t>
      </w:r>
      <w:r>
        <w:t xml:space="preserve">, stakeholders must continue to advocate for policies that support collaborative practice agreements and reimbursement models that value clinical services over dispensing fees. By empowering the Pharmacist as a primary care partner, we enhance the resilience of the healthcare system. Ultimately, recognizing and utilizing the full capacity of the Pharmacist is one of the most effective strategies for improving health equity and accessibility in Los Angeles.</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California State Board of Pharmacy. (2023). *Expanded Scope of Practice Guidelines for Pharmacists in California.*</w:t>
      </w:r>
    </w:p>
    <w:p>
      <w:pPr>
        <w:numPr>
          <w:ilvl w:val="0"/>
          <w:numId w:val="1001"/>
        </w:numPr>
        <w:pStyle w:val="Compact"/>
      </w:pPr>
      <w:r>
        <w:t xml:space="preserve">Los Angeles County Department of Public Health. (2022). *Annual Report on Chronic Disease Management and Pharmacist Interventions.</w:t>
      </w:r>
    </w:p>
    <w:p>
      <w:pPr>
        <w:numPr>
          <w:ilvl w:val="0"/>
          <w:numId w:val="1001"/>
        </w:numPr>
        <w:pStyle w:val="Compact"/>
      </w:pPr>
      <w:r>
        <w:t xml:space="preserve">National Alliance for State and Local Pharmacy Policy. (2023). *The Impact of Pharmacists on Opioid Crisis Reduction in Urban Centers.*</w:t>
      </w:r>
    </w:p>
    <w:p>
      <w:pPr>
        <w:numPr>
          <w:ilvl w:val="0"/>
          <w:numId w:val="1001"/>
        </w:numPr>
        <w:pStyle w:val="Compact"/>
      </w:pPr>
      <w:r>
        <w:t xml:space="preserve">American Journal of Health-System Pharmacy. (2021). *Cultural Competency in Pharmacy Practice: Case Studies from Los Angeles.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Los Angeles: A Conference Paper</dc:title>
  <dc:creator/>
  <dc:language>en</dc:language>
  <cp:keywords/>
  <dcterms:created xsi:type="dcterms:W3CDTF">2026-07-29T18:42:14Z</dcterms:created>
  <dcterms:modified xsi:type="dcterms:W3CDTF">2026-07-29T18:42:14Z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