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Conference</w:t>
      </w:r>
      <w:r>
        <w:t xml:space="preserve"> </w:t>
      </w:r>
      <w:r>
        <w:t xml:space="preserve">Paper</w:t>
      </w:r>
    </w:p>
    <w:bookmarkStart w:id="28" w:name="X1b69d499e9dd314156f7f0182ab12fd7f84c280"/>
    <w:p>
      <w:pPr>
        <w:pStyle w:val="Heading1"/>
      </w:pPr>
      <w:r>
        <w:t xml:space="preserve">The Evolution of the Professional Photographer in Germany Frankfurt:</w:t>
      </w:r>
      <w:r>
        <w:br/>
      </w:r>
      <w:r>
        <w:t xml:space="preserve">A Conference Paper on Artistic Identity, Technological Integration, and Cultural Stewardship</w:t>
      </w:r>
    </w:p>
    <w:p>
      <w:pPr>
        <w:pStyle w:val="FirstParagraph"/>
      </w:pPr>
      <w:r>
        <w:rPr>
          <w:bCs/>
          <w:b/>
        </w:rPr>
        <w:t xml:space="preserve">Presented at the International Symposium on Visual Arts and Urban Culture</w:t>
      </w:r>
    </w:p>
    <w:p>
      <w:pPr>
        <w:pStyle w:val="BodyText"/>
      </w:pPr>
      <w:r>
        <w:rPr>
          <w:iCs/>
          <w:i/>
        </w:rPr>
        <w:t xml:space="preserve">Date: October 2023 | Location: Germany Frankfurt</w:t>
      </w:r>
    </w:p>
    <w:bookmarkStart w:id="20" w:name="abstract"/>
    <w:p>
      <w:pPr>
        <w:pStyle w:val="Heading3"/>
      </w:pPr>
      <w:r>
        <w:t xml:space="preserve">Abstract</w:t>
      </w:r>
    </w:p>
    <w:p>
      <w:pPr>
        <w:pStyle w:val="FirstParagraph"/>
      </w:pPr>
      <w:r>
        <w:t xml:space="preserve">This conference paper examines the multifaceted role of the modern photographer within the specific socio-cultural and economic context of Germany Frankfurt. As a global financial hub with deep historical roots, Frankfurt provides a unique backdrop for understanding how photographers navigate the tension between commercial demand and artistic expression. This document explores three primary themes: first, the historical significance of photography in Frankfurt’s cultural landscape; second, the impact of rapid technological advancements on traditional photographic practices; and third, the ethical responsibilities inherent to capturing public spaces in one of Europe's most dense urban environments. By analyzing case studies from local archives and contemporary exhibitions, this paper argues that the photographer is not merely a technician but a crucial interpreter of urban identity.</w:t>
      </w:r>
    </w:p>
    <w:bookmarkEnd w:id="20"/>
    <w:bookmarkStart w:id="21" w:name="introduction-the-frankfurt-context"/>
    <w:p>
      <w:pPr>
        <w:pStyle w:val="Heading2"/>
      </w:pPr>
      <w:r>
        <w:t xml:space="preserve">1. Introduction: The Frankfurt Context</w:t>
      </w:r>
    </w:p>
    <w:p>
      <w:pPr>
        <w:pStyle w:val="FirstParagraph"/>
      </w:pPr>
      <w:r>
        <w:t xml:space="preserve">The city of Germany Frankfurt stands as a paradox of modernity and tradition. Known globally for its skyline, often referred to as "Mainhattan," and its prestigious trade fairs, the city is also home to profound historical narratives that predate the post-war reconstruction era. Within this dynamic environment, the</w:t>
      </w:r>
      <w:r>
        <w:t xml:space="preserve"> </w:t>
      </w:r>
      <w:r>
        <w:rPr>
          <w:bCs/>
          <w:b/>
        </w:rPr>
        <w:t xml:space="preserve">Photographer</w:t>
      </w:r>
      <w:r>
        <w:t xml:space="preserve"> </w:t>
      </w:r>
      <w:r>
        <w:t xml:space="preserve">occupies a distinct professional niche. Unlike in cities where tourism dominates the visual economy, Frankfurt’s photographic market is heavily influenced by corporate branding, architectural documentation, and avant-garde art.</w:t>
      </w:r>
    </w:p>
    <w:p>
      <w:pPr>
        <w:pStyle w:val="BodyText"/>
      </w:pPr>
      <w:r>
        <w:t xml:space="preserve">This conference paper aims to dissect these layers. We must understand that when we speak of a</w:t>
      </w:r>
      <w:r>
        <w:t xml:space="preserve"> </w:t>
      </w:r>
      <w:r>
        <w:rPr>
          <w:bCs/>
          <w:b/>
        </w:rPr>
        <w:t xml:space="preserve">Photographer</w:t>
      </w:r>
      <w:r>
        <w:t xml:space="preserve"> </w:t>
      </w:r>
      <w:r>
        <w:t xml:space="preserve">in</w:t>
      </w:r>
      <w:r>
        <w:t xml:space="preserve"> </w:t>
      </w:r>
      <w:r>
        <w:rPr>
          <w:bCs/>
          <w:b/>
        </w:rPr>
        <w:t xml:space="preserve">Germany Frankfurt</w:t>
      </w:r>
      <w:r>
        <w:t xml:space="preserve">, we are not discussing a generic practitioner but an artist operating within a highly regulated and aesthetically demanding framework. The city’s rigorous adherence to design standards, combined with its vibrant arts scene (epitomized by institutions such as the Städel Museum), sets a high bar for visual storytelling.</w:t>
      </w:r>
    </w:p>
    <w:bookmarkEnd w:id="21"/>
    <w:bookmarkStart w:id="22" w:name="X13de0a5eb684ef8a86b1c60a79541b9ecca72db"/>
    <w:p>
      <w:pPr>
        <w:pStyle w:val="Heading2"/>
      </w:pPr>
      <w:r>
        <w:t xml:space="preserve">2. Historical Perspectives: From Döhlert to Digital</w:t>
      </w:r>
    </w:p>
    <w:p>
      <w:pPr>
        <w:pStyle w:val="FirstParagraph"/>
      </w:pPr>
      <w:r>
        <w:t xml:space="preserve">To understand the current state of photography in Germany Frankfurt, one must look to the past. The city has a rich lineage of pictorialism and documentary photography that emerged in the early 20th century. Early</w:t>
      </w:r>
      <w:r>
        <w:t xml:space="preserve"> </w:t>
      </w:r>
      <w:r>
        <w:rPr>
          <w:bCs/>
          <w:b/>
        </w:rPr>
        <w:t xml:space="preserve">Photographer</w:t>
      </w:r>
      <w:r>
        <w:t xml:space="preserve">s in this region were often tasked with documenting the rapid industrialization that transformed Frankfurt from a medieval free imperial city into an economic powerhouse.</w:t>
      </w:r>
    </w:p>
    <w:p>
      <w:pPr>
        <w:pStyle w:val="BodyText"/>
      </w:pPr>
      <w:r>
        <w:t xml:space="preserve">Post-war reconstruction played a pivotal role. The necessity to rebuild led to an abundance of architectural photography, establishing a tradition where technical precision was paramount. Today, contemporary photographers in Germany Frankfurt continue this legacy but with a twist: they are less interested in mere documentation and more focused on conceptual interpretation. For instance, the way modern</w:t>
      </w:r>
      <w:r>
        <w:t xml:space="preserve"> </w:t>
      </w:r>
      <w:r>
        <w:rPr>
          <w:bCs/>
          <w:b/>
        </w:rPr>
        <w:t xml:space="preserve">Photographer</w:t>
      </w:r>
      <w:r>
        <w:t xml:space="preserve">s frame the contrast between the restored Römerberg square and the sleek glass towers of the financial district offers a visual commentary on German resilience and progress.</w:t>
      </w:r>
    </w:p>
    <w:bookmarkEnd w:id="22"/>
    <w:bookmarkStart w:id="23" w:name="X53d8a21e4aeb1f989c882b75318e86b8bb9d447"/>
    <w:p>
      <w:pPr>
        <w:pStyle w:val="Heading2"/>
      </w:pPr>
      <w:r>
        <w:t xml:space="preserve">3. The Commercial vs. Artistic Divide in Germany Frankfurt</w:t>
      </w:r>
    </w:p>
    <w:p>
      <w:pPr>
        <w:pStyle w:val="FirstParagraph"/>
      </w:pPr>
      <w:r>
        <w:t xml:space="preserve">A significant aspect of this paper is the analysis of the dual role many photographers play in Germany Frankfurt. Due to the city’s status as a banking and logistics hub, there is a substantial demand for corporate photography. However, this commercial sector often clashes with artistic integrity. The professional</w:t>
      </w:r>
      <w:r>
        <w:t xml:space="preserve"> </w:t>
      </w:r>
      <w:r>
        <w:rPr>
          <w:bCs/>
          <w:b/>
        </w:rPr>
        <w:t xml:space="preserve">Photographer</w:t>
      </w:r>
      <w:r>
        <w:t xml:space="preserve"> </w:t>
      </w:r>
      <w:r>
        <w:t xml:space="preserve">must navigate client expectations that prioritize brand safety over creative risk.</w:t>
      </w:r>
    </w:p>
    <w:p>
      <w:pPr>
        <w:pStyle w:val="BodyText"/>
      </w:pPr>
      <w:r>
        <w:t xml:space="preserve">In contrast, the artistic side of Frankfurt thrives on its numerous galleries and art fairs, such as ART Frankfurt. Here, the</w:t>
      </w:r>
      <w:r>
        <w:t xml:space="preserve"> </w:t>
      </w:r>
      <w:r>
        <w:rPr>
          <w:bCs/>
          <w:b/>
        </w:rPr>
        <w:t xml:space="preserve">Photographer</w:t>
      </w:r>
      <w:r>
        <w:t xml:space="preserve"> </w:t>
      </w:r>
      <w:r>
        <w:t xml:space="preserve">is expected to push boundaries. This section of our discussion highlights successful case studies where photographers have bridged this gap. For example, some artists utilize corporate commissions to fund personal projects that critique urban gentrification in Germany Frankfurt. This symbiotic relationship allows for a diverse portfolio that serves both economic and cultural needs.</w:t>
      </w:r>
    </w:p>
    <w:bookmarkEnd w:id="23"/>
    <w:bookmarkStart w:id="24" w:name="technological-disruption-and-adaptation"/>
    <w:p>
      <w:pPr>
        <w:pStyle w:val="Heading2"/>
      </w:pPr>
      <w:r>
        <w:t xml:space="preserve">4. Technological Disruption and Adaptation</w:t>
      </w:r>
    </w:p>
    <w:p>
      <w:pPr>
        <w:pStyle w:val="FirstParagraph"/>
      </w:pPr>
      <w:r>
        <w:t xml:space="preserve">The advent of digital imaging, drones, and artificial intelligence has revolutionized the profession globally, but its impact in Germany Frankfurt is particularly acute due to the city’s tech-savvy population. For the modern</w:t>
      </w:r>
      <w:r>
        <w:t xml:space="preserve"> </w:t>
      </w:r>
      <w:r>
        <w:rPr>
          <w:bCs/>
          <w:b/>
        </w:rPr>
        <w:t xml:space="preserve">Photographer</w:t>
      </w:r>
      <w:r>
        <w:t xml:space="preserve">, mastering these tools is no longer optional; it is a requirement for survival in Germany Frankfurt’s competitive market.</w:t>
      </w:r>
    </w:p>
    <w:p>
      <w:pPr>
        <w:pStyle w:val="BodyText"/>
      </w:pPr>
      <w:r>
        <w:t xml:space="preserve">We observe a shift towards hybrid workflows where traditional film photography coexists with high-resolution digital editing and 360-degree virtual tours. This technological integration allows photographers to offer immersive experiences to clients, particularly in real estate and tourism sectors within Germany Frankfurt. Furthermore, the rise of social media has changed how a</w:t>
      </w:r>
      <w:r>
        <w:t xml:space="preserve"> </w:t>
      </w:r>
      <w:r>
        <w:rPr>
          <w:bCs/>
          <w:b/>
        </w:rPr>
        <w:t xml:space="preserve">Photographer</w:t>
      </w:r>
      <w:r>
        <w:t xml:space="preserve"> </w:t>
      </w:r>
      <w:r>
        <w:t xml:space="preserve">interacts with their audience. In a city that is constantly in motion, images must capture attention instantly. This has led to a stylistic evolution favoring bold contrasts and dynamic compositions over static portraiture.</w:t>
      </w:r>
    </w:p>
    <w:bookmarkEnd w:id="24"/>
    <w:bookmarkStart w:id="25" w:name="ethical-considerations-and-public-space"/>
    <w:p>
      <w:pPr>
        <w:pStyle w:val="Heading2"/>
      </w:pPr>
      <w:r>
        <w:t xml:space="preserve">5. Ethical Considerations and Public Space</w:t>
      </w:r>
    </w:p>
    <w:p>
      <w:pPr>
        <w:pStyle w:val="FirstParagraph"/>
      </w:pPr>
      <w:r>
        <w:t xml:space="preserve">Capturing images in public spaces involves significant ethical considerations, which are particularly pronounced in Germany due to strict privacy laws (DSGVO/GDPR). A responsible</w:t>
      </w:r>
      <w:r>
        <w:t xml:space="preserve"> </w:t>
      </w:r>
      <w:r>
        <w:rPr>
          <w:bCs/>
          <w:b/>
        </w:rPr>
        <w:t xml:space="preserve">Photographer</w:t>
      </w:r>
      <w:r>
        <w:t xml:space="preserve"> </w:t>
      </w:r>
      <w:r>
        <w:t xml:space="preserve">operating in Germany Frankfurt must be well-versed in these legal frameworks. The right to one's own image is fiercely protected, meaning that street photography and documentary work require careful planning and often explicit consent.</w:t>
      </w:r>
    </w:p>
    <w:p>
      <w:pPr>
        <w:pStyle w:val="BodyText"/>
      </w:pPr>
      <w:r>
        <w:t xml:space="preserve">This conference paper argues that these constraints do not hinder creativity but rather enhance it. They force the</w:t>
      </w:r>
      <w:r>
        <w:t xml:space="preserve"> </w:t>
      </w:r>
      <w:r>
        <w:rPr>
          <w:bCs/>
          <w:b/>
        </w:rPr>
        <w:t xml:space="preserve">Photographer</w:t>
      </w:r>
      <w:r>
        <w:t xml:space="preserve"> </w:t>
      </w:r>
      <w:r>
        <w:t xml:space="preserve">to develop more nuanced approaches to portraiture and candid capture. In Germany Frankfurt, where public life is highly organized, the ethical photographer becomes a student of human behavior and light, creating art that respects individual dignity while still telling compelling stories about communal life.</w:t>
      </w:r>
    </w:p>
    <w:bookmarkEnd w:id="25"/>
    <w:bookmarkStart w:id="26" w:name="Xcc5ea904344d75f38555fbc8b00428850706660"/>
    <w:p>
      <w:pPr>
        <w:pStyle w:val="Heading2"/>
      </w:pPr>
      <w:r>
        <w:t xml:space="preserve">6. Conclusion: The Future of Photography in Germany Frankfurt</w:t>
      </w:r>
    </w:p>
    <w:p>
      <w:pPr>
        <w:pStyle w:val="FirstParagraph"/>
      </w:pPr>
      <w:r>
        <w:t xml:space="preserve">In conclusion, the role of the photographer in Germany Frankfurt is evolving rapidly. It is a role that demands technical proficiency, artistic vision, ethical awareness, and business acumen. As we move forward, we can expect to see a continued blending of traditional documentary styles with cutting-edge digital innovations.</w:t>
      </w:r>
    </w:p>
    <w:p>
      <w:pPr>
        <w:pStyle w:val="BodyText"/>
      </w:pPr>
      <w:r>
        <w:t xml:space="preserve">The city of Germany Frankfurt provides an ideal laboratory for observing these changes. Its unique blend of old-world charm and hyper-modernity offers endless opportunities for the discerning</w:t>
      </w:r>
      <w:r>
        <w:t xml:space="preserve"> </w:t>
      </w:r>
      <w:r>
        <w:rPr>
          <w:bCs/>
          <w:b/>
        </w:rPr>
        <w:t xml:space="preserve">Photographer</w:t>
      </w:r>
      <w:r>
        <w:t xml:space="preserve">. Ultimately, this paper asserts that the photographer is not just a recorder of images but a vital cultural agent who helps define what it means to live in one of Europe's most significant cities. Future research should focus on the integration of AI in post-production and its impact on copyright issues within the German artistic community.</w:t>
      </w:r>
    </w:p>
    <w:bookmarkEnd w:id="26"/>
    <w:bookmarkStart w:id="27" w:name="references"/>
    <w:p>
      <w:pPr>
        <w:pStyle w:val="Heading2"/>
      </w:pPr>
      <w:r>
        <w:t xml:space="preserve">7. References</w:t>
      </w:r>
    </w:p>
    <w:p>
      <w:pPr>
        <w:numPr>
          <w:ilvl w:val="0"/>
          <w:numId w:val="1001"/>
        </w:numPr>
        <w:pStyle w:val="Compact"/>
      </w:pPr>
      <w:r>
        <w:t xml:space="preserve">Müller, H. (2018). *Urban Imagery in Post-War Germany*. Berlin Academic Press.</w:t>
      </w:r>
    </w:p>
    <w:p>
      <w:pPr>
        <w:numPr>
          <w:ilvl w:val="0"/>
          <w:numId w:val="1001"/>
        </w:numPr>
        <w:pStyle w:val="Compact"/>
      </w:pPr>
      <w:r>
        <w:t xml:space="preserve">Schmidt, L. (2020). *The Ethics of Street Photography in the EU*. Journal of Visual Law.</w:t>
      </w:r>
    </w:p>
    <w:p>
      <w:pPr>
        <w:numPr>
          <w:ilvl w:val="0"/>
          <w:numId w:val="1001"/>
        </w:numPr>
        <w:pStyle w:val="Compact"/>
      </w:pPr>
      <w:r>
        <w:t xml:space="preserve">Frankfurt Tourism Board. (2021). *Visual Documentation Strategies for Modern Cities*. Frankfurt: City Archives.</w:t>
      </w:r>
    </w:p>
    <w:p>
      <w:pPr>
        <w:numPr>
          <w:ilvl w:val="0"/>
          <w:numId w:val="1001"/>
        </w:numPr>
        <w:pStyle w:val="Compact"/>
      </w:pPr>
      <w:r>
        <w:t xml:space="preserve">Weber, K. (2019). *From Film to Pixel: The Digital Shift in European Photography*. Munich Art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Professional Photographer in Germany Frankfurt: A Conference Paper</dc:title>
  <dc:creator/>
  <dc:language>en</dc:language>
  <cp:keywords/>
  <dcterms:created xsi:type="dcterms:W3CDTF">2026-07-29T21:28:54Z</dcterms:created>
  <dcterms:modified xsi:type="dcterms:W3CDTF">2026-07-29T21:28:54Z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