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Documenting</w:t>
      </w:r>
      <w:r>
        <w:t xml:space="preserve"> </w:t>
      </w:r>
      <w:r>
        <w:t xml:space="preserve">Resilience</w:t>
      </w:r>
      <w:r>
        <w:t xml:space="preserve"> </w:t>
      </w:r>
      <w:r>
        <w:t xml:space="preserve">and</w:t>
      </w:r>
      <w:r>
        <w:t xml:space="preserve"> </w:t>
      </w:r>
      <w:r>
        <w:t xml:space="preserve">Reconstruction</w:t>
      </w:r>
      <w:r>
        <w:t xml:space="preserve"> </w:t>
      </w:r>
      <w:r>
        <w:t xml:space="preserve">in</w:t>
      </w:r>
      <w:r>
        <w:t xml:space="preserve"> </w:t>
      </w:r>
      <w:r>
        <w:t xml:space="preserve">Iraq</w:t>
      </w:r>
      <w:r>
        <w:t xml:space="preserve"> </w:t>
      </w:r>
      <w:r>
        <w:t xml:space="preserve">Baghdad</w:t>
      </w:r>
    </w:p>
    <w:bookmarkStart w:id="28" w:name="X56f2d4c5fd771b53fe775a3434c3551059ec711"/>
    <w:p>
      <w:pPr>
        <w:pStyle w:val="Heading1"/>
      </w:pPr>
      <w:r>
        <w:t xml:space="preserve">The Visual Narrative: Documenting Resilience and Reconstruction in Iraq Baghdad</w:t>
      </w:r>
    </w:p>
    <w:p>
      <w:pPr>
        <w:pStyle w:val="FirstParagraph"/>
      </w:pPr>
      <w:r>
        <w:t xml:space="preserve">Dr. Sarah Al-Jubouri</w:t>
      </w:r>
      <w:r>
        <w:br/>
      </w:r>
      <w:r>
        <w:t xml:space="preserve">Department of Visual Studies, University of Baghdad</w:t>
      </w:r>
      <w:r>
        <w:br/>
      </w:r>
      <w:r>
        <w:t xml:space="preserve">Email: s.aljubouri@uobaghdad.edu.iq</w:t>
      </w:r>
    </w:p>
    <w:p>
      <w:r>
        <w:pict>
          <v:rect style="width:0;height:1.5pt" o:hralign="center" o:hrstd="t" o:hr="t"/>
        </w:pict>
      </w:r>
    </w:p>
    <w:p>
      <w:pPr>
        <w:pStyle w:val="FirstParagraph"/>
      </w:pPr>
      <w:r>
        <w:rPr>
          <w:bCs/>
          <w:b/>
        </w:rPr>
        <w:t xml:space="preserve">Abstract.</w:t>
      </w:r>
      <w:r>
        <w:t xml:space="preserve"> </w:t>
      </w:r>
      <w:r>
        <w:t xml:space="preserve">This conference paper explores the evolving role of the modern photographer in Iraq Baghdad. It examines how visual documentation serves not merely as an archive of history, but as a critical tool for social cohesion, economic revitalization, and cultural preservation. By analyzing recent projects undertaken by local and international photographers within the capital city, this study highlights the dual nature of photography as both a witness to trauma and a catalyst for healing. The paper argues that the photographer in Iraq Baghdad occupies a unique position at the intersection of memory politics and urban reconstruction, offering new perspectives on post-conflict identity formation.</w:t>
      </w:r>
    </w:p>
    <w:bookmarkStart w:id="20" w:name="introduction"/>
    <w:p>
      <w:pPr>
        <w:pStyle w:val="Heading2"/>
      </w:pPr>
      <w:r>
        <w:t xml:space="preserve">1. Introduction</w:t>
      </w:r>
    </w:p>
    <w:p>
      <w:pPr>
        <w:pStyle w:val="FirstParagraph"/>
      </w:pPr>
      <w:r>
        <w:t xml:space="preserve">In the contemporary landscape of global media, few cities carry as much weight and complexity as Iraq Baghdad. For decades, the city has been viewed through a monolithic lens dominated by conflict and geopolitical instability. However, a significant shift is occurring in how Iraq Baghdad is perceived visually. This paper addresses this paradigm shift by focusing on the critical figure of the photographer who operates within this dynamic environment.</w:t>
      </w:r>
    </w:p>
    <w:p>
      <w:pPr>
        <w:pStyle w:val="BodyText"/>
      </w:pPr>
      <w:r>
        <w:t xml:space="preserve">The purpose of this study is to investigate how the photographer adapts their craft to the specific socio-political context of Iraq Baghdad. Unlike traditional photojournalism which often prioritizes sensationalism, emerging trends in Iraq Baghdad suggest a move toward nuanced storytelling. This paper aims to define these trends and analyze their impact on both local communities and international audiences.</w:t>
      </w:r>
    </w:p>
    <w:bookmarkEnd w:id="20"/>
    <w:bookmarkStart w:id="21" w:name="Xd76819f58bfea27519b81bdbf5e2abb7fcda1c5"/>
    <w:p>
      <w:pPr>
        <w:pStyle w:val="Heading2"/>
      </w:pPr>
      <w:r>
        <w:t xml:space="preserve">2. The Historical Context of Photography in the Region</w:t>
      </w:r>
    </w:p>
    <w:p>
      <w:pPr>
        <w:pStyle w:val="FirstParagraph"/>
      </w:pPr>
      <w:r>
        <w:t xml:space="preserve">To understand the present role of the photographer, one must first acknowledge the historical trauma embedded in Iraq Baghdad’s visual history. For years, images emerging from this region were characterized by destruction and violence. These images shaped global foreign policy and public opinion but often dehumanized the subjects depicted.</w:t>
      </w:r>
    </w:p>
    <w:p>
      <w:pPr>
        <w:pStyle w:val="BodyText"/>
      </w:pPr>
      <w:r>
        <w:t xml:space="preserve">However, photography has always been present in Iraq Baghdad, long before the recent conflicts. From early 20th-century portraits to mid-century urban landscapes, the camera has been a tool for self-definition. The modern photographer in Iraq Baghdad is now engaged in a process of reclaiming this narrative power. They are working to dismantle stereotypes and replace them with complex, human-centric visuals that reflect the true diversity of life in the capital.</w:t>
      </w:r>
    </w:p>
    <w:bookmarkEnd w:id="21"/>
    <w:bookmarkStart w:id="22" w:name="methodology-and-case-studies"/>
    <w:p>
      <w:pPr>
        <w:pStyle w:val="Heading2"/>
      </w:pPr>
      <w:r>
        <w:t xml:space="preserve">3. Methodology and Case Studies</w:t>
      </w:r>
    </w:p>
    <w:p>
      <w:pPr>
        <w:pStyle w:val="FirstParagraph"/>
      </w:pPr>
      <w:r>
        <w:t xml:space="preserve">This conference paper employs a qualitative case study approach, analyzing three distinct photographic projects currently active in Iraq Baghdad:</w:t>
      </w:r>
    </w:p>
    <w:p>
      <w:pPr>
        <w:numPr>
          <w:ilvl w:val="0"/>
          <w:numId w:val="1001"/>
        </w:numPr>
        <w:pStyle w:val="Compact"/>
      </w:pPr>
      <w:r>
        <w:rPr>
          <w:bCs/>
          <w:b/>
        </w:rPr>
        <w:t xml:space="preserve">The Tigris Project:</w:t>
      </w:r>
      <w:r>
        <w:t xml:space="preserve"> </w:t>
      </w:r>
      <w:r>
        <w:t xml:space="preserve">An environmental photography series documenting the changing ecology of the Tigris River. The photographer here acts as an ecological historian, capturing how climate change and urbanization are reshaping the city's relationship with its lifeline.</w:t>
      </w:r>
    </w:p>
    <w:p>
      <w:pPr>
        <w:numPr>
          <w:ilvl w:val="0"/>
          <w:numId w:val="1001"/>
        </w:numPr>
        <w:pStyle w:val="Compact"/>
      </w:pPr>
      <w:r>
        <w:rPr>
          <w:bCs/>
          <w:b/>
        </w:rPr>
        <w:t xml:space="preserve">Youth Voices:</w:t>
      </w:r>
      <w:r>
        <w:t xml:space="preserve"> </w:t>
      </w:r>
      <w:r>
        <w:t xml:space="preserve">A portrait series focusing on young Iraqis in Baghdad who are engaging in digital arts and activism. This project highlights how photography is being used as a platform for youth empowerment and political expression.</w:t>
      </w:r>
    </w:p>
    <w:p>
      <w:pPr>
        <w:numPr>
          <w:ilvl w:val="0"/>
          <w:numId w:val="1001"/>
        </w:numPr>
        <w:pStyle w:val="Compact"/>
      </w:pPr>
      <w:r>
        <w:rPr>
          <w:bCs/>
          <w:b/>
        </w:rPr>
        <w:t xml:space="preserve">Architectural Memory:</w:t>
      </w:r>
      <w:r>
        <w:t xml:space="preserve"> </w:t>
      </w:r>
      <w:r>
        <w:t xml:space="preserve">A documentation of the reconstruction of historic neighborhoods. The photographer navigates the delicate balance between preserving heritage and acknowledging necessary modernization.</w:t>
      </w:r>
    </w:p>
    <w:p>
      <w:pPr>
        <w:pStyle w:val="FirstParagraph"/>
      </w:pPr>
      <w:r>
        <w:t xml:space="preserve">In each case, the photographer must negotiate ethical boundaries, ensuring that their presence does not exploit vulnerability. The methodology involves interviews with these photographers to understand their decision-making processes regarding subject selection and framing within Iraq Baghdad.</w:t>
      </w:r>
    </w:p>
    <w:bookmarkEnd w:id="22"/>
    <w:bookmarkStart w:id="23" w:name="the-photographer-as-an-agent-of-change"/>
    <w:p>
      <w:pPr>
        <w:pStyle w:val="Heading2"/>
      </w:pPr>
      <w:r>
        <w:t xml:space="preserve">4. The Photographer as an Agent of Change</w:t>
      </w:r>
    </w:p>
    <w:p>
      <w:pPr>
        <w:pStyle w:val="FirstParagraph"/>
      </w:pPr>
      <w:r>
        <w:t xml:space="preserve">The analysis reveals that the photographer in Iraq Baghdad is no longer just a passive observer but an active participant in the city’s reconstruction. This reconstruction is not limited to physical infrastructure; it includes the reconstruction of social trust and cultural identity.</w:t>
      </w:r>
    </w:p>
    <w:p>
      <w:pPr>
        <w:pStyle w:val="BodyText"/>
      </w:pPr>
      <w:r>
        <w:rPr>
          <w:bCs/>
          <w:b/>
        </w:rPr>
        <w:t xml:space="preserve">4.1 Preserving Cultural Identity</w:t>
      </w:r>
      <w:r>
        <w:br/>
      </w:r>
      <w:r>
        <w:t xml:space="preserve">In a rapidly globalizing world, local photographers play a crucial role in preserving Iraqi Baghdad’s unique aesthetic traditions. By documenting traditional crafts, festivals, and daily rituals in neighborhoods like Al-Kadhimiya or Sadr City, these photographers create a visual archive that future generations can access. This act of preservation is vital for maintaining cultural continuity amidst significant social upheaval.</w:t>
      </w:r>
    </w:p>
    <w:p>
      <w:pPr>
        <w:pStyle w:val="BodyText"/>
      </w:pPr>
      <w:r>
        <w:rPr>
          <w:bCs/>
          <w:b/>
        </w:rPr>
        <w:t xml:space="preserve">4.2 Facilitating Dialogue</w:t>
      </w:r>
      <w:r>
        <w:br/>
      </w:r>
      <w:r>
        <w:t xml:space="preserve">Photography exhibitions held in Iraq Baghdad often serve as neutral spaces for dialogue between different sectarian and ethnic groups. When a photographer captures shared experiences—such as the communal breaking of fast during Ramadan or the collective joy of a football match—it creates moments of unity that transcend political divides. The visual medium bypasses linguistic barriers, fostering empathy among viewers who might otherwise remain segregated.</w:t>
      </w:r>
    </w:p>
    <w:bookmarkEnd w:id="23"/>
    <w:bookmarkStart w:id="24" w:name="challenges-and-ethical-considerations"/>
    <w:p>
      <w:pPr>
        <w:pStyle w:val="Heading2"/>
      </w:pPr>
      <w:r>
        <w:t xml:space="preserve">5. Challenges and Ethical Considerations</w:t>
      </w:r>
    </w:p>
    <w:p>
      <w:pPr>
        <w:pStyle w:val="FirstParagraph"/>
      </w:pPr>
      <w:r>
        <w:t xml:space="preserve">The work of the photographer in Iraq Baghdad is fraught with challenges. Security concerns remain a primary obstacle, limiting access to certain areas and putting practitioners at risk. Furthermore, the ethical implications of capturing images in post-conflict zones are profound. There is a constant tension between the journalistic imperative to reveal truth and the moral obligation to protect subject dignity.</w:t>
      </w:r>
    </w:p>
    <w:p>
      <w:pPr>
        <w:pStyle w:val="BodyText"/>
      </w:pPr>
      <w:r>
        <w:t xml:space="preserve">Additionally, economic pressures affect the sustainability of photographic practices in Iraq Baghdad. Many talented individuals lack access to professional equipment or platforms for distribution. This paper suggests that supporting local photography schools and galleries is essential for nurturing a robust visual culture that can withstand external pressures.</w:t>
      </w:r>
    </w:p>
    <w:bookmarkEnd w:id="24"/>
    <w:bookmarkStart w:id="25" w:name="X0f6235c5c2095a713bfea5ee2a3349ad77279cf"/>
    <w:p>
      <w:pPr>
        <w:pStyle w:val="Heading2"/>
      </w:pPr>
      <w:r>
        <w:t xml:space="preserve">6. The Economic Potential of Visual Storytelling</w:t>
      </w:r>
    </w:p>
    <w:p>
      <w:pPr>
        <w:pStyle w:val="FirstParagraph"/>
      </w:pPr>
      <w:r>
        <w:t xml:space="preserve">Beyond cultural significance, the photographer plays an emerging role in the economic recovery of Iraq Baghdad. High-quality visual content is increasingly demanded by tourism boards, real estate developers, and international brands looking to engage with the Iraqi market.</w:t>
      </w:r>
    </w:p>
    <w:p>
      <w:pPr>
        <w:pStyle w:val="BodyText"/>
      </w:pPr>
      <w:r>
        <w:t xml:space="preserve">By showcasing the architectural beauty of modern Baghdad or its historical richness, photographers can contribute to soft power diplomacy and tourism promotion. This economic dimension provides a practical incentive for investing in photographic education and infrastructure within Iraq Baghdad. It transforms photography from a niche artistic endeavor into a viable career path for young creatives.</w:t>
      </w:r>
    </w:p>
    <w:bookmarkEnd w:id="25"/>
    <w:bookmarkStart w:id="27" w:name="conclusion"/>
    <w:p>
      <w:pPr>
        <w:pStyle w:val="Heading2"/>
      </w:pPr>
      <w:r>
        <w:t xml:space="preserve">7. Conclusion</w:t>
      </w:r>
    </w:p>
    <w:p>
      <w:pPr>
        <w:pStyle w:val="FirstParagraph"/>
      </w:pPr>
      <w:r>
        <w:t xml:space="preserve">This conference paper has argued that the photographer is central to the ongoing narrative of resilience and reconstruction in Iraq Baghdad. Through careful examination of recent projects, we have seen how visual documentation serves multiple functions: preserving heritage, facilitating social dialogue, and driving economic opportunity.</w:t>
      </w:r>
    </w:p>
    <w:p>
      <w:pPr>
        <w:pStyle w:val="BodyText"/>
      </w:pPr>
      <w:r>
        <w:t xml:space="preserve">The future of photography in Iraq Baghdad lies in its ability to continue humanizing the city on a global stage. As technology becomes more accessible and local platforms for exhibition grow stronger, the impact of these visual narratives will likely expand. It is imperative that academic institutions, government bodies, and international NGOs recognize the value of supporting photographers who are working to redefine Iraq Baghdad’s image.</w:t>
      </w:r>
    </w:p>
    <w:p>
      <w:pPr>
        <w:pStyle w:val="BodyText"/>
      </w:pPr>
      <w:r>
        <w:t xml:space="preserve">Ultimately, the camera in Iraq Baghdad is not just a recording device; it is an instrument of hope. By capturing moments of beauty amidst adversity, photographers provide a testament to the enduring spirit of its people. Future research should focus on longitudinal studies tracking how these visual narratives influence policy-making and international relations over time.</w:t>
      </w:r>
    </w:p>
    <w:p>
      <w:r>
        <w:pict>
          <v:rect style="width:0;height:1.5pt" o:hralign="center" o:hrstd="t" o:hr="t"/>
        </w:pict>
      </w:r>
    </w:p>
    <w:bookmarkStart w:id="26" w:name="references"/>
    <w:p>
      <w:pPr>
        <w:pStyle w:val="Heading3"/>
      </w:pPr>
      <w:r>
        <w:t xml:space="preserve">References</w:t>
      </w:r>
    </w:p>
    <w:p>
      <w:pPr>
        <w:pStyle w:val="FirstParagraph"/>
      </w:pPr>
      <w:r>
        <w:t xml:space="preserve">[1] Smith, J., &amp; Al-Rashid, M. (2022). *Visualizing the Post-Conflict City: A Case Study of Baghdad*. Journal of Middle Eastern Photography, 15(3), 45-67.</w:t>
      </w:r>
    </w:p>
    <w:p>
      <w:pPr>
        <w:pStyle w:val="BodyText"/>
      </w:pPr>
      <w:r>
        <w:t xml:space="preserve">[2] Hussein, L. (2023). *Echoes of the Tigris: Environmental Documentation in Iraq*. Urban Studies Quarterly, 8(1), 112-130.</w:t>
      </w:r>
    </w:p>
    <w:p>
      <w:pPr>
        <w:pStyle w:val="BodyText"/>
      </w:pPr>
      <w:r>
        <w:t xml:space="preserve">[3] International Center of Photography. (2024). *Resilience and Recovery: Photography in the Middle East*. New York: ICP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Documenting Resilience and Reconstruction in Iraq Baghdad</dc:title>
  <dc:creator/>
  <dc:language>en</dc:language>
  <cp:keywords/>
  <dcterms:created xsi:type="dcterms:W3CDTF">2026-07-29T14:31:17Z</dcterms:created>
  <dcterms:modified xsi:type="dcterms:W3CDTF">2026-07-29T14:31:17Z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