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Afghanistan</w:t>
      </w:r>
      <w:r>
        <w:t xml:space="preserve"> </w:t>
      </w:r>
      <w:r>
        <w:t xml:space="preserve">Kabul</w:t>
      </w:r>
    </w:p>
    <w:bookmarkStart w:id="28" w:name="X884242d68dd9da3e75e562ac9b4e12488caf60a"/>
    <w:p>
      <w:pPr>
        <w:pStyle w:val="Heading1"/>
      </w:pPr>
      <w:r>
        <w:t xml:space="preserve">The Role of the Physicist in Post-Conflict Reconstruction: A Strategic Framework for Afghanistan Kabul</w:t>
      </w:r>
    </w:p>
    <w:p>
      <w:pPr>
        <w:pStyle w:val="FirstParagraph"/>
      </w:pPr>
      <w:r>
        <w:rPr>
          <w:bCs/>
          <w:b/>
        </w:rPr>
        <w:t xml:space="preserve">Author:</w:t>
      </w:r>
      <w:r>
        <w:t xml:space="preserve"> </w:t>
      </w:r>
      <w:r>
        <w:t xml:space="preserve">International Committee on Scientific Development</w:t>
      </w:r>
      <w:r>
        <w:br/>
      </w:r>
      <w:r>
        <w:rPr>
          <w:iCs/>
          <w:i/>
        </w:rPr>
        <w:t xml:space="preserve">Presentation at the Global Summit on Education and Infrastructure Stability</w:t>
      </w:r>
    </w:p>
    <w:bookmarkStart w:id="20" w:name="abstract"/>
    <w:p>
      <w:pPr>
        <w:pStyle w:val="Heading2"/>
      </w:pPr>
      <w:r>
        <w:t xml:space="preserve">Abstract</w:t>
      </w:r>
    </w:p>
    <w:p>
      <w:pPr>
        <w:pStyle w:val="FirstParagraph"/>
      </w:pPr>
      <w:r>
        <w:t xml:space="preserve">This paper examines the critical, yet often underutilized, role of the physicist in the socio-economic reconstruction of Afghanistan Kabul. Following decades of geopolitical instability, Kabul faces profound challenges in infrastructure development, energy security, and educational reform. We argue that leveraging local talent within the field of physics is not merely an academic exercise but a practical necessity for sustainable development. This study outlines specific applications where physical principles can address immediate crises in Kabul’s water management, renewable energy integration, and seismic safety standards.</w:t>
      </w:r>
    </w:p>
    <w:bookmarkEnd w:id="20"/>
    <w:bookmarkStart w:id="21" w:name="introduction"/>
    <w:p>
      <w:pPr>
        <w:pStyle w:val="Heading2"/>
      </w:pPr>
      <w:r>
        <w:t xml:space="preserve">1. Introduction</w:t>
      </w:r>
    </w:p>
    <w:p>
      <w:pPr>
        <w:pStyle w:val="FirstParagraph"/>
      </w:pPr>
      <w:r>
        <w:t xml:space="preserve">The reconstruction of Afghanistan Kabul requires more than just financial aid; it demands intellectual capital and technical expertise. In many developing nations recovering from conflict, the STEM (Science, Technology, Engineering, and Mathematics) workforce is a primary resource that remains dormant due to lack of institutional support. Specifically for the physicist in Afghanistan Kabul, there exists a unique opportunity to transition from theoretical abstraction to applied problem-solving. The physicist brings with them a rigorous methodological approach—rooted in observation, hypothesis testing, and mathematical modeling—that is essential for diagnosing complex systemic failures.</w:t>
      </w:r>
    </w:p>
    <w:p>
      <w:pPr>
        <w:pStyle w:val="BodyText"/>
      </w:pPr>
      <w:r>
        <w:t xml:space="preserve">Historically, the narrative surrounding reconstruction in Afghanistan has focused heavily on civil engineering and political science. However, these disciplines rely fundamentally on physical laws. Whether one is designing a bridge to withstand seismic activity or optimizing a solar grid to survive dust storms, the foundational knowledge resides within physics. Therefore, empowering the physicist becomes synonymous with empowering the nation’s ability to rebuild itself sustainably.</w:t>
      </w:r>
    </w:p>
    <w:bookmarkEnd w:id="21"/>
    <w:bookmarkStart w:id="22" w:name="Xbbb6b4632e4a43b04b0c7c5a7025a93bf81f513"/>
    <w:p>
      <w:pPr>
        <w:pStyle w:val="Heading2"/>
      </w:pPr>
      <w:r>
        <w:t xml:space="preserve">2. Energy Infrastructure and Renewable Optimization</w:t>
      </w:r>
    </w:p>
    <w:p>
      <w:pPr>
        <w:pStyle w:val="FirstParagraph"/>
      </w:pPr>
      <w:r>
        <w:t xml:space="preserve">Kabul suffers from significant energy deficits. The traditional reliance on imported electricity and unstable local grids has hindered economic growth. The physicist in Afghanistan Kabul is uniquely positioned to lead the transition toward renewable energy sources, particularly solar power, given the region's high irradiance levels.</w:t>
      </w:r>
    </w:p>
    <w:p>
      <w:pPr>
        <w:pStyle w:val="BodyText"/>
      </w:pPr>
      <w:r>
        <w:t xml:space="preserve">However, installing solar panels is insufficient without understanding photovoltaic efficiency curves under specific atmospheric conditions. Dust accumulation on solar arrays in Kabul can reduce efficiency by up to 40%. A physicist can develop non-invasive cleaning protocols and optimize panel angles based on seasonal solar declination data. Furthermore, grid integration requires an understanding of alternating current (AC) versus direct current (DC) dynamics, power factor correction, and load balancing. By applying electromagnetic theory to the local grid infrastructure, physicists can reduce transmission losses and enhance the reliability of power delivery to hospitals and schools.</w:t>
      </w:r>
    </w:p>
    <w:bookmarkEnd w:id="22"/>
    <w:bookmarkStart w:id="23" w:name="Xb874a54ef58c697e9926a0e5082329428039062"/>
    <w:p>
      <w:pPr>
        <w:pStyle w:val="Heading2"/>
      </w:pPr>
      <w:r>
        <w:t xml:space="preserve">3. Water Resource Management through Fluid Dynamics</w:t>
      </w:r>
    </w:p>
    <w:p>
      <w:pPr>
        <w:pStyle w:val="FirstParagraph"/>
      </w:pPr>
      <w:r>
        <w:t xml:space="preserve">Water scarcity is a pressing issue in Afghanistan Kabul, exacerbated by climate change and aging irrigation infrastructure. The physics of fluid dynamics offers practical solutions for improving water distribution systems. Many communities in the Kabul province rely on ancient qanat systems or modern concrete channels that suffer from significant leakage and evaporation.</w:t>
      </w:r>
    </w:p>
    <w:p>
      <w:pPr>
        <w:pStyle w:val="BodyText"/>
      </w:pPr>
      <w:r>
        <w:t xml:space="preserve">A trained physicist can analyze pressure drops along pipeline networks, calculate flow rates using Bernoulli’s principle, and design low-cost filtration systems based on sedimentation physics. Moreover, understanding the thermodynamics of water storage tanks can help in designing passive cooling systems that prevent water from becoming stagnant or freezing during harsh Afghan winters. The application of hydrological modeling allows for better prediction of snowmelt patterns from the Hindu Kush mountains, providing Kabul with crucial data for long-term agricultural planning.</w:t>
      </w:r>
    </w:p>
    <w:bookmarkEnd w:id="23"/>
    <w:bookmarkStart w:id="24" w:name="seismic-safety-and-structural-integrity"/>
    <w:p>
      <w:pPr>
        <w:pStyle w:val="Heading2"/>
      </w:pPr>
      <w:r>
        <w:t xml:space="preserve">4. Seismic Safety and Structural Integrity</w:t>
      </w:r>
    </w:p>
    <w:p>
      <w:pPr>
        <w:pStyle w:val="FirstParagraph"/>
      </w:pPr>
      <w:r>
        <w:t xml:space="preserve">Afghanistan lies on a highly active seismic zone. The reconstruction of Afghanistan Kabul must prioritize buildings that can withstand earthquakes without collapsing. While civil engineers design the structure, it is the physicist who models the forces at play during an earthquake. Understanding wave propagation, resonance frequencies, and material stress-strain relationships is vital.</w:t>
      </w:r>
    </w:p>
    <w:p>
      <w:pPr>
        <w:pStyle w:val="BodyText"/>
      </w:pPr>
      <w:r>
        <w:t xml:space="preserve">In post-conflict scenarios, there is often a rush to rebuild quickly using substandard materials. A rigorous approach by physicists involves testing local building materials for tensile strength and elasticity. By establishing local standards based on physical properties rather than arbitrary rules, Kabul can ensure that new infrastructure does not become a casualty of the next seismic event. This preventive approach saves lives and reduces the cyclical costs of reconstruction.</w:t>
      </w:r>
    </w:p>
    <w:bookmarkEnd w:id="24"/>
    <w:bookmarkStart w:id="25" w:name="educational-revitalization"/>
    <w:p>
      <w:pPr>
        <w:pStyle w:val="Heading2"/>
      </w:pPr>
      <w:r>
        <w:t xml:space="preserve">5. Educational Revitalization</w:t>
      </w:r>
    </w:p>
    <w:p>
      <w:pPr>
        <w:pStyle w:val="FirstParagraph"/>
      </w:pPr>
      <w:r>
        <w:t xml:space="preserve">Beyond infrastructure, the physicist plays a crucial role in educational restoration. The war has disrupted generations of education in Afghanistan Kabul. Rebuilding science laboratories requires not just equipment but expertise in teaching fundamental concepts through inquiry-based learning.</w:t>
      </w:r>
    </w:p>
    <w:p>
      <w:pPr>
        <w:pStyle w:val="BodyText"/>
      </w:pPr>
      <w:r>
        <w:t xml:space="preserve">The modern physicist in Afghanistan Kabul serves as a mentor and curriculum developer. By introducing low-cost, high-impact experiments that require no expensive infrastructure, physicists can reignite interest in science among youth. This pedagogical shift is essential for creating the next generation of engineers and doctors who will continue the work of reconstruction. The presence of active physicists signals to students that scientific inquiry is a viable and respected career path in their country.</w:t>
      </w:r>
    </w:p>
    <w:bookmarkEnd w:id="25"/>
    <w:bookmarkStart w:id="26" w:name="conclusion"/>
    <w:p>
      <w:pPr>
        <w:pStyle w:val="Heading2"/>
      </w:pPr>
      <w:r>
        <w:t xml:space="preserve">6. Conclusion</w:t>
      </w:r>
    </w:p>
    <w:p>
      <w:pPr>
        <w:pStyle w:val="FirstParagraph"/>
      </w:pPr>
      <w:r>
        <w:t xml:space="preserve">The path to stability for Afghanistan Kabul lies in the systematic integration of scientific expertise into policy and infrastructure planning. The physicist is not merely an observer of natural laws but a builder of solutions derived from them. From optimizing solar grids and managing water resources to ensuring seismic safety and revitalizing education, the contributions are tangible and immediate.</w:t>
      </w:r>
    </w:p>
    <w:p>
      <w:pPr>
        <w:pStyle w:val="BodyText"/>
      </w:pPr>
      <w:r>
        <w:t xml:space="preserve">It is imperative that international bodies, local governments, and NGOs prioritize the employment, training, and support of physicists in Afghanistan Kabul. Investing in this intellectual sector will yield higher returns than traditional aid methods alone. By harnessing the analytical power of physics, Kabul can move beyond mere survival toward a future characterized by resilience, innovation, and sustainable growth.</w:t>
      </w:r>
    </w:p>
    <w:bookmarkEnd w:id="26"/>
    <w:bookmarkStart w:id="27" w:name="references"/>
    <w:p>
      <w:pPr>
        <w:pStyle w:val="Heading2"/>
      </w:pPr>
      <w:r>
        <w:t xml:space="preserve">References</w:t>
      </w:r>
    </w:p>
    <w:p>
      <w:pPr>
        <w:pStyle w:val="FirstParagraph"/>
      </w:pPr>
      <w:r>
        <w:rPr>
          <w:iCs/>
          <w:i/>
        </w:rPr>
        <w:t xml:space="preserve">Note: As an AI-generated document for demonstration purposes, specific academic citations are omitted. However, real-world implementation would reference peer-reviewed journals on renewable energy in arid climates, seismic hazard maps of Central Asia, and educational frameworks from UNESCO regarding STEM development in post-conflict zones.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Post-Conflict Reconstruction: A Strategic Framework for Afghanistan Kabul</dc:title>
  <dc:creator/>
  <dc:language>en</dc:language>
  <cp:keywords/>
  <dcterms:created xsi:type="dcterms:W3CDTF">2026-07-29T08:39:28Z</dcterms:created>
  <dcterms:modified xsi:type="dcterms:W3CDTF">2026-07-29T08:39:28Z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