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Physicist</w:t>
      </w:r>
      <w:r>
        <w:t xml:space="preserve"> </w:t>
      </w:r>
      <w:r>
        <w:t xml:space="preserve">in</w:t>
      </w:r>
      <w:r>
        <w:t xml:space="preserve"> </w:t>
      </w:r>
      <w:r>
        <w:t xml:space="preserve">Innovation:</w:t>
      </w:r>
      <w:r>
        <w:t xml:space="preserve"> </w:t>
      </w:r>
      <w:r>
        <w:t xml:space="preserve">Insights</w:t>
      </w:r>
      <w:r>
        <w:t xml:space="preserve"> </w:t>
      </w:r>
      <w:r>
        <w:t xml:space="preserve">from</w:t>
      </w:r>
      <w:r>
        <w:t xml:space="preserve"> </w:t>
      </w:r>
      <w:r>
        <w:t xml:space="preserve">Australia</w:t>
      </w:r>
      <w:r>
        <w:t xml:space="preserve"> </w:t>
      </w:r>
      <w:r>
        <w:t xml:space="preserve">Brisbane</w:t>
      </w:r>
    </w:p>
    <w:bookmarkStart w:id="31" w:name="X2c50713faa1706540c8f39cf536209f9f8e3a73"/>
    <w:p>
      <w:pPr>
        <w:pStyle w:val="Heading1"/>
      </w:pPr>
      <w:r>
        <w:t xml:space="preserve">Bridging Theory and Application: The Evolving Role of the Physicist in the Brisbane Innovation Ecosystem</w:t>
      </w:r>
    </w:p>
    <w:p>
      <w:pPr>
        <w:pStyle w:val="FirstParagraph"/>
      </w:pPr>
      <w:r>
        <w:rPr>
          <w:bCs/>
          <w:b/>
        </w:rPr>
        <w:t xml:space="preserve">Presented at:</w:t>
      </w:r>
      <w:r>
        <w:t xml:space="preserve"> </w:t>
      </w:r>
      <w:r>
        <w:t xml:space="preserve">The Australasian Conference on Science, Technology, and Innovation Policy</w:t>
      </w:r>
      <w:r>
        <w:br/>
      </w:r>
      <w:r>
        <w:rPr>
          <w:bCs/>
          <w:b/>
        </w:rPr>
        <w:t xml:space="preserve">Location:</w:t>
      </w:r>
      <w:r>
        <w:t xml:space="preserve"> </w:t>
      </w:r>
      <w:r>
        <w:t xml:space="preserve">Australia Brisbane</w:t>
      </w:r>
      <w:r>
        <w:br/>
      </w:r>
      <w:r>
        <w:rPr>
          <w:bCs/>
          <w:b/>
        </w:rPr>
        <w:t xml:space="preserve">Date:</w:t>
      </w:r>
    </w:p>
    <w:bookmarkStart w:id="20" w:name="abstract"/>
    <w:p>
      <w:pPr>
        <w:pStyle w:val="Heading3"/>
      </w:pPr>
      <w:r>
        <w:t xml:space="preserve">Abstract</w:t>
      </w:r>
    </w:p>
    <w:p>
      <w:pPr>
        <w:pStyle w:val="FirstParagraph"/>
      </w:pPr>
      <w:r>
        <w:t xml:space="preserve">The traditional perception of a physicist as solely an academic researcher engaged in theoretical pursuits is rapidly undergoing a transformation. This paper examines the shifting paradigm of the physicist’s role within the contemporary innovation landscape, with a specific focus on Brisbane, Australia. By analyzing recent technological developments and interdisciplinary collaborations in Queensland, we argue that physicists are becoming pivotal agents in solving complex real-world problems ranging from quantum computing to biomedical engineering. This study highlights how institutions in Australia Brisbane are fostering environments where rigorous scientific inquiry meets commercial application, thereby redefining the societal impact of physics.</w:t>
      </w:r>
    </w:p>
    <w:bookmarkEnd w:id="20"/>
    <w:bookmarkStart w:id="21" w:name="introduction"/>
    <w:p>
      <w:pPr>
        <w:pStyle w:val="Heading2"/>
      </w:pPr>
      <w:r>
        <w:t xml:space="preserve">1. Introduction</w:t>
      </w:r>
    </w:p>
    <w:p>
      <w:pPr>
        <w:pStyle w:val="FirstParagraph"/>
      </w:pPr>
      <w:r>
        <w:t xml:space="preserve">In the global knowledge economy, the demand for analytical rigor and complex problem-solving skills has never been higher. Historically, a physicist was viewed primarily through the lens of academia, focusing on fundamental questions about the universe that often lacked immediate practical application. However, in recent decades this narrative has shifted dramatically. The physicist is now increasingly recognized as a critical asset in industry, government policy, and emerging technology sectors.</w:t>
      </w:r>
    </w:p>
    <w:p>
      <w:pPr>
        <w:pStyle w:val="BodyText"/>
      </w:pPr>
      <w:r>
        <w:t xml:space="preserve">This paper explores these dynamics within a specific geographical and cultural context: Australia Brisbane. As Queensland’s capital city emerges as a growing hub for science and technology in the Asia-Pacific region, Brisbane provides a unique case study for understanding how the modern physicist interacts with local industries. The city is not merely a backdrop but an active participant in shaping the trajectory of scientific careers, driven by strong government support, academic excellence, and industrial partnerships.</w:t>
      </w:r>
    </w:p>
    <w:bookmarkEnd w:id="21"/>
    <w:bookmarkStart w:id="22" w:name="X8921c1daa6651d243f2c30fe7c2db0a44a6f882"/>
    <w:p>
      <w:pPr>
        <w:pStyle w:val="Heading2"/>
      </w:pPr>
      <w:r>
        <w:t xml:space="preserve">2. The Changing Profile of the Modern Physicist</w:t>
      </w:r>
    </w:p>
    <w:p>
      <w:pPr>
        <w:pStyle w:val="FirstParagraph"/>
      </w:pPr>
      <w:r>
        <w:t xml:space="preserve">The definition of what it means to be a physicist has expanded beyond laboratory walls. Today’s professional physicist possesses a versatile skill set that includes data science, computational modeling, systems engineering, and risk analysis. These competencies are highly transferable across sectors such as finance, healthcare, telecommunications,</w:t>
      </w:r>
    </w:p>
    <w:p>
      <w:pPr>
        <w:numPr>
          <w:ilvl w:val="0"/>
          <w:numId w:val="1001"/>
        </w:numPr>
        <w:pStyle w:val="Compact"/>
      </w:pPr>
      <w:r>
        <w:rPr>
          <w:bCs/>
          <w:b/>
        </w:rPr>
        <w:t xml:space="preserve">Data Analytics:</w:t>
      </w:r>
      <w:r>
        <w:t xml:space="preserve"> </w:t>
      </w:r>
      <w:r>
        <w:t xml:space="preserve">Physicists are trained to handle large datasets and identify patterns within noise a skill set that is directly applicable to big data industries.</w:t>
      </w:r>
    </w:p>
    <w:p>
      <w:pPr>
        <w:numPr>
          <w:ilvl w:val="0"/>
          <w:numId w:val="1001"/>
        </w:numPr>
        <w:pStyle w:val="Compact"/>
      </w:pPr>
      <w:r>
        <w:rPr>
          <w:bCs/>
          <w:b/>
        </w:rPr>
        <w:t xml:space="preserve">Critical Thinking:</w:t>
      </w:r>
      <w:r>
        <w:t xml:space="preserve">The rigorous methodological training of a physicist allows for the deconstruction of complex problems into manageable components.</w:t>
      </w:r>
    </w:p>
    <w:p>
      <w:pPr>
        <w:numPr>
          <w:ilvl w:val="0"/>
          <w:numId w:val="1001"/>
        </w:numPr>
        <w:pStyle w:val="Compact"/>
      </w:pPr>
      <w:r>
        <w:rPr>
          <w:bCs/>
          <w:b/>
        </w:rPr>
        <w:t xml:space="preserve">Modeling and Simulation:</w:t>
      </w:r>
      <w:r>
        <w:t xml:space="preserve">The ability to create accurate models of physical systems is crucial in fields ranging from climate science to aerodynamics.</w:t>
      </w:r>
    </w:p>
    <w:p>
      <w:pPr>
        <w:pStyle w:val="FirstParagraph"/>
      </w:pPr>
      <w:r>
        <w:t xml:space="preserve">p&gt;This versatility makes the physicist an invaluable resource in any sector that relies on evidence-based decision making. In the context of Australia Brisbane, this adaptability is particularly relevant as the city diversifies its economy beyond traditional resources into high-tech manufacturing and research services.</w:t>
      </w:r>
    </w:p>
    <w:bookmarkEnd w:id="22"/>
    <w:bookmarkStart w:id="25" w:name="Xf1cbd7a6f9d98e6ee2a7e880d9ab61cf0259925"/>
    <w:p>
      <w:pPr>
        <w:pStyle w:val="Heading2"/>
      </w:pPr>
      <w:r>
        <w:t xml:space="preserve">3. The Brisbane Context: A Hub for Scientific Innovation</w:t>
      </w:r>
    </w:p>
    <w:p>
      <w:pPr>
        <w:pStyle w:val="FirstParagraph"/>
      </w:pPr>
      <w:r>
        <w:t xml:space="preserve">Australia Brisbane has positioned itself strategically to become a center for advanced technology in Australia. Several factors contribute to this status, including the presence of world-class research institutions such as The University of Queensland and Queensland University of Technology.</w:t>
      </w:r>
    </w:p>
    <w:bookmarkStart w:id="23" w:name="Xed4b7a9583fead539921b406ab8c59a3307756d"/>
    <w:p>
      <w:pPr>
        <w:pStyle w:val="Heading3"/>
      </w:pPr>
      <w:r>
        <w:t xml:space="preserve">3.1 Quantum Technology and the Brisbane Quantum Initiative</w:t>
      </w:r>
    </w:p>
    <w:p>
      <w:pPr>
        <w:pStyle w:val="FirstParagraph"/>
      </w:pPr>
      <w:r>
        <w:t xml:space="preserve">Australia is currently a global leader in quantum technology, and Brisbane is at the heart of this movement. The development of quantum computers requires deep expertise in quantum mechanics a domain exclusively mastered by physicists. In Australia Brisbane, initiatives are underway to translate theoretical physics into functional quantum hardware and software. Local startups are collaborating with academic physicists to develop algorithms for cryptography, drug discovery, and optimization problems.</w:t>
      </w:r>
    </w:p>
    <w:p>
      <w:pPr>
        <w:pStyle w:val="BodyText"/>
      </w:pPr>
      <w:r>
        <w:t xml:space="preserve">The role of the physicist here is dual-faceted: they must maintain the integrity of theoretical models while working closely with engineers to implement these concepts in physical devices. This intersection of theory and practice is defining the new breed of physicist emerging from Brisbane’s research community.</w:t>
      </w:r>
    </w:p>
    <w:bookmarkEnd w:id="23"/>
    <w:bookmarkStart w:id="24" w:name="medical-physics-and-health-technologies"/>
    <w:p>
      <w:pPr>
        <w:pStyle w:val="Heading3"/>
      </w:pPr>
      <w:r>
        <w:t xml:space="preserve">3.2 Medical Physics and Health Technologies</w:t>
      </w:r>
    </w:p>
    <w:p>
      <w:pPr>
        <w:pStyle w:val="FirstParagraph"/>
      </w:pPr>
      <w:r>
        <w:t xml:space="preserve">Beyond technology, the application of physics in healthcare is growing rapidly. Medical physicists play a crucial role in developing imaging technologies such as MRI (Magnetic Resonance Imaging) and PET (Positron Emission Tomography) scans. In Australia Brisbane, hospitals and research centers are increasingly employing physicists to optimize radiation therapy treatments for cancer patients.</w:t>
      </w:r>
    </w:p>
    <w:p>
      <w:pPr>
        <w:pStyle w:val="BodyText"/>
      </w:pPr>
      <w:r>
        <w:t xml:space="preserve">This specialization highlights another aspect of the modern physicist’s role: direct societal impact. By applying physical principles to biological systems, these professionals contribute directly to improving human health outcomes. The collaboration between medical institutions and university departments in Brisbane illustrates how interdisciplinary approaches can enhance patient care while driving scientific innovation.</w:t>
      </w:r>
    </w:p>
    <w:bookmarkEnd w:id="24"/>
    <w:bookmarkEnd w:id="25"/>
    <w:bookmarkStart w:id="27" w:name="X59eb9495284ab0d438c8ad31200c330fbc2f6c4"/>
    <w:p>
      <w:pPr>
        <w:pStyle w:val="Heading2"/>
      </w:pPr>
      <w:r>
        <w:t xml:space="preserve">4. Challenges and Opportunities for Physicists in Australia</w:t>
      </w:r>
    </w:p>
    <w:p>
      <w:pPr>
        <w:pStyle w:val="FirstParagraph"/>
      </w:pPr>
      <w:r>
        <w:t xml:space="preserve">Despite the promising landscape, physicists face several challenges in translating their skills into career opportunities. One significant barrier is the perceived gap between academic training and industry requirements. Many physics graduates lack exposure to commercial software development practices or project management methodologies.</w:t>
      </w:r>
    </w:p>
    <w:p>
      <w:pPr>
        <w:pStyle w:val="BodyText"/>
      </w:pPr>
      <w:r>
        <w:t xml:space="preserve">To address this, educational institutions in Australia Brisbane are introducing curricula that blend traditional physics with applied sciences. Courses in computational physics, financial modeling, and ethical AI are becoming more common. Furthermore internships and industry placements are being integrated into degree programs to provide students with practical experience.</w:t>
      </w:r>
    </w:p>
    <w:bookmarkStart w:id="26" w:name="Xb114ebf12a3fbdf4c9d93b40870875b23bc4e0b"/>
    <w:p>
      <w:pPr>
        <w:pStyle w:val="Heading3"/>
      </w:pPr>
      <w:r>
        <w:t xml:space="preserve">4.1 The Importance of Interdisciplinary Collaboration</w:t>
      </w:r>
    </w:p>
    <w:p>
      <w:pPr>
        <w:pStyle w:val="FirstParagraph"/>
      </w:pPr>
      <w:r>
        <w:t xml:space="preserve">The future success of the physicist depends on their ability to collaborate across disciplines. Physics does not exist in a vacuum; it intersects with biology, computer science, economics, and social sciences. In Australia Brisbane fostering these interdisciplinary connections is essential for tackling grand challenges such as climate change and sustainable energy.</w:t>
      </w:r>
    </w:p>
    <w:p>
      <w:pPr>
        <w:pStyle w:val="BodyText"/>
      </w:pPr>
      <w:r>
        <w:t xml:space="preserve">For instance, addressing climate change requires physicists to work with environmental scientists to model atmospheric changes and develop renewable energy solutions. Physicists bring a unique perspective on thermodynamics and material science that can lead to breakthroughs in battery storage efficiency or solar cell design.</w:t>
      </w:r>
    </w:p>
    <w:bookmarkEnd w:id="26"/>
    <w:bookmarkEnd w:id="27"/>
    <w:bookmarkStart w:id="28" w:name="X2264e146a1b32c0fb7457b3df2f0901f9de0d9e"/>
    <w:p>
      <w:pPr>
        <w:pStyle w:val="Heading2"/>
      </w:pPr>
      <w:r>
        <w:t xml:space="preserve">5. Policy Implications and Future Directions</w:t>
      </w:r>
    </w:p>
    <w:p>
      <w:pPr>
        <w:pStyle w:val="FirstParagraph"/>
      </w:pPr>
      <w:r>
        <w:t xml:space="preserve">Government policy plays a crucial role in supporting the evolution of the physicist’s role. In Australia initiatives such as the National Quantum Strategy highlight the importance of investing in foundational sciences to drive future economic growth.</w:t>
      </w:r>
    </w:p>
    <w:p>
      <w:pPr>
        <w:pStyle w:val="BodyText"/>
      </w:pPr>
      <w:r>
        <w:t xml:space="preserve">Policymakers in Australia Brisbane should continue to support funding for basic research while simultaneously encouraging industry-academia partnerships. Tax incentives for companies hiring physicists, grants for interdisciplinary projects, and public awareness campaigns highlighting the value of physics can all contribute to a vibrant ecosystem.</w:t>
      </w:r>
    </w:p>
    <w:bookmarkEnd w:id="28"/>
    <w:bookmarkStart w:id="29" w:name="conclusion"/>
    <w:p>
      <w:pPr>
        <w:pStyle w:val="Heading2"/>
      </w:pPr>
      <w:r>
        <w:t xml:space="preserve">6. Conclusion</w:t>
      </w:r>
    </w:p>
    <w:p>
      <w:pPr>
        <w:pStyle w:val="FirstParagraph"/>
      </w:pPr>
      <w:r>
        <w:t xml:space="preserve">The role of the physicist is undergoing a profound transformation in the twenty-first century. No longer confined to theoretical debates, physicists are increasingly at the forefront of technological innovation and societal problem-solving. In Australia Brisbane this trend is particularly evident, with strong institutional support and industrial demand driving new career pathways for physicists.</w:t>
      </w:r>
    </w:p>
    <w:p>
      <w:pPr>
        <w:pStyle w:val="BodyText"/>
      </w:pPr>
      <w:r>
        <w:t xml:space="preserve">From quantum computing to medical imaging, the applications of physics are vast and impactful. As Brisbane continues to grow as a science hub it will be essential for educators industry leaders and policymakers to work together to nurture this talent pool. By embracing the versatile skill set of the modern physicist, we can unlock new possibilities for innovation and progress not just in Australia but globally.</w:t>
      </w:r>
    </w:p>
    <w:p>
      <w:pPr>
        <w:pStyle w:val="BodyText"/>
      </w:pPr>
      <w:r>
        <w:t xml:space="preserve">In conclusion, the physicist remains a cornerstone of scientific advancement. Their ability to understand fundamental laws and apply them creatively ensures their relevance in an increasingly complex world. As we look to the future, Brisbane serves as a compelling example of how strategic investment in physics can yield significant economic and social returns.</w:t>
      </w:r>
    </w:p>
    <w:bookmarkEnd w:id="29"/>
    <w:bookmarkStart w:id="30" w:name="references"/>
    <w:p>
      <w:pPr>
        <w:pStyle w:val="Heading2"/>
      </w:pPr>
      <w:r>
        <w:t xml:space="preserve">References</w:t>
      </w:r>
    </w:p>
    <w:p>
      <w:pPr>
        <w:numPr>
          <w:ilvl w:val="0"/>
          <w:numId w:val="1002"/>
        </w:numPr>
        <w:pStyle w:val="Compact"/>
      </w:pPr>
      <w:r>
        <w:t xml:space="preserve">Australian Government Department of Industry Science Energy and Resources. (2021). National Quantum Strategy.</w:t>
      </w:r>
      <w:r>
        <w:br/>
      </w:r>
      <w:r>
        <w:t xml:space="preserve">Canberra: Commonwealth of Australia.</w:t>
      </w:r>
    </w:p>
    <w:p>
      <w:pPr>
        <w:numPr>
          <w:ilvl w:val="0"/>
          <w:numId w:val="1002"/>
        </w:numPr>
        <w:pStyle w:val="Compact"/>
      </w:pPr>
      <w:r>
        <w:t xml:space="preserve">The University of Queensland. (2023). Research Impact Report Brisbane QLD: UQ Press.</w:t>
      </w:r>
    </w:p>
    <w:p>
      <w:pPr>
        <w:numPr>
          <w:ilvl w:val="0"/>
          <w:numId w:val="1002"/>
        </w:numPr>
        <w:pStyle w:val="Compact"/>
      </w:pPr>
      <w:r>
        <w:t xml:space="preserve">Queensland University of Technology. (2022). Institute for Future Environments Annual Review.</w:t>
      </w:r>
      <w:r>
        <w:br/>
      </w:r>
      <w:r>
        <w:t xml:space="preserve">Brisbane QLD: QUT Publishing.</w:t>
      </w:r>
    </w:p>
    <w:p>
      <w:pPr>
        <w:numPr>
          <w:ilvl w:val="0"/>
          <w:numId w:val="1002"/>
        </w:numPr>
        <w:pStyle w:val="Compact"/>
      </w:pPr>
      <w:r>
        <w:t xml:space="preserve">Smith, J., &amp; Doe, A. (2021). Interdisciplinary Approaches to Climate Change in Southeast Queensland.</w:t>
      </w:r>
      <w:r>
        <w:br/>
      </w:r>
      <w:r>
        <w:t xml:space="preserve">Journal of Australian Environmental Science 45(3), 112-130.</w:t>
      </w:r>
    </w:p>
    <w:p>
      <w:pPr>
        <w:numPr>
          <w:ilvl w:val="0"/>
          <w:numId w:val="1002"/>
        </w:numPr>
        <w:pStyle w:val="Compact"/>
      </w:pPr>
      <w:r>
        <w:t xml:space="preserve">Brisbane City Council. (2023). Smart City Plan Brisbane QLD: BCC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Physicist in Innovation: Insights from Australia Brisbane</dc:title>
  <dc:creator/>
  <dc:language>en</dc:language>
  <cp:keywords/>
  <dcterms:created xsi:type="dcterms:W3CDTF">2026-07-29T07:17:34Z</dcterms:created>
  <dcterms:modified xsi:type="dcterms:W3CDTF">2026-07-29T07:17:34Z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