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Frontiers</w:t>
      </w:r>
      <w:r>
        <w:t xml:space="preserve"> </w:t>
      </w:r>
      <w:r>
        <w:t xml:space="preserve">in</w:t>
      </w:r>
      <w:r>
        <w:t xml:space="preserve"> </w:t>
      </w:r>
      <w:r>
        <w:t xml:space="preserve">Quantum</w:t>
      </w:r>
      <w:r>
        <w:t xml:space="preserve"> </w:t>
      </w:r>
      <w:r>
        <w:t xml:space="preserve">Coherence:</w:t>
      </w:r>
      <w:r>
        <w:t xml:space="preserve"> </w:t>
      </w:r>
      <w:r>
        <w:t xml:space="preserve">A</w:t>
      </w:r>
      <w:r>
        <w:t xml:space="preserve"> </w:t>
      </w:r>
      <w:r>
        <w:t xml:space="preserve">Physicist's</w:t>
      </w:r>
      <w:r>
        <w:t xml:space="preserve"> </w:t>
      </w:r>
      <w:r>
        <w:t xml:space="preserve">Perspective</w:t>
      </w:r>
      <w:r>
        <w:t xml:space="preserve"> </w:t>
      </w:r>
      <w:r>
        <w:t xml:space="preserve">on</w:t>
      </w:r>
      <w:r>
        <w:t xml:space="preserve"> </w:t>
      </w:r>
      <w:r>
        <w:t xml:space="preserve">International</w:t>
      </w:r>
      <w:r>
        <w:t xml:space="preserve"> </w:t>
      </w:r>
      <w:r>
        <w:t xml:space="preserve">Collaboration</w:t>
      </w:r>
      <w:r>
        <w:t xml:space="preserve"> </w:t>
      </w:r>
      <w:r>
        <w:t xml:space="preserve">in</w:t>
      </w:r>
      <w:r>
        <w:t xml:space="preserve"> </w:t>
      </w:r>
      <w:r>
        <w:t xml:space="preserve">China</w:t>
      </w:r>
      <w:r>
        <w:t xml:space="preserve"> </w:t>
      </w:r>
      <w:r>
        <w:t xml:space="preserve">Beijing</w:t>
      </w:r>
    </w:p>
    <w:bookmarkStart w:id="30" w:name="X81566962e73e414c4cdcbd38aa422a1301456cf"/>
    <w:p>
      <w:pPr>
        <w:pStyle w:val="Heading1"/>
      </w:pPr>
      <w:r>
        <w:t xml:space="preserve">Frontiers in Quantum Coherence and High-Energy Physics: Strategic Pathways for International Collaboration</w:t>
      </w:r>
    </w:p>
    <w:p>
      <w:pPr>
        <w:pStyle w:val="FirstParagraph"/>
      </w:pPr>
      <w:r>
        <w:t xml:space="preserve">Dr. Alexander Sterling</w:t>
      </w:r>
      <w:r>
        <w:br/>
      </w:r>
      <w:r>
        <w:t xml:space="preserve">Senior Research Fellow, Institute for Advanced Theoretical Physics</w:t>
      </w:r>
      <w:r>
        <w:br/>
      </w:r>
      <w:r>
        <w:t xml:space="preserve">Global Scientific Consortium Network</w:t>
      </w:r>
    </w:p>
    <w:bookmarkStart w:id="20" w:name="abstract"/>
    <w:p>
      <w:pPr>
        <w:pStyle w:val="Heading2"/>
      </w:pPr>
      <w:r>
        <w:t xml:space="preserve">Abstract</w:t>
      </w:r>
    </w:p>
    <w:p>
      <w:pPr>
        <w:pStyle w:val="FirstParagraph"/>
      </w:pPr>
      <w:r>
        <w:t xml:space="preserve">This conference paper explores the evolving landscape of modern physics, with a specific focus on the pivotal role of the dedicated physicist in fostering international scientific cooperation. As we convene in China Beijing, a city that has rapidly emerged as a global hub for scientific innovation and infrastructure development, it is imperative to examine how theoretical and experimental physicists can leverage local resources to advance human knowledge. This paper analyzes current trends in quantum computing, particle physics research facilities, and cross-border academic initiatives located within the capital region of China Beijing. We argue that the synergy between traditional European research models and the dynamic technological ecosystem of China Beijing offers unparalleled opportunities for breakthrough discoveries.</w:t>
      </w:r>
    </w:p>
    <w:bookmarkEnd w:id="20"/>
    <w:bookmarkStart w:id="21" w:name="introduction"/>
    <w:p>
      <w:pPr>
        <w:pStyle w:val="Heading2"/>
      </w:pPr>
      <w:r>
        <w:t xml:space="preserve">1. Introduction</w:t>
      </w:r>
    </w:p>
    <w:p>
      <w:pPr>
        <w:pStyle w:val="FirstParagraph"/>
      </w:pPr>
      <w:r>
        <w:t xml:space="preserve">The discipline of physics has always been inherently global, driven by a collective curiosity to understand the fundamental laws governing our universe. However, in the twenty-first century, the scale and complexity of physical experiments have necessitated a new era of collaboration. The modern physicist is no longer just an individual researcher working in isolation but rather a node in a vast international network. This paper aims to discuss these dynamics from the perspective of academic exchange, specifically highlighting why hosting such dialogues in China Beijing represents a strategic milestone for global physics.</w:t>
      </w:r>
    </w:p>
    <w:p>
      <w:pPr>
        <w:pStyle w:val="BodyText"/>
      </w:pPr>
      <w:r>
        <w:t xml:space="preserve">For decades, the center of gravity for high-energy physics and quantum information science has shifted significantly toward East Asia. The concentration of talent, funding, and infrastructure in regions surrounding China Beijing has created a unique environment where traditional physics meets cutting-edge engineering. This convergence is critical for solving some of the most persistent problems in contemporary science, including dark matter detection and scalable quantum cryptography.</w:t>
      </w:r>
    </w:p>
    <w:bookmarkEnd w:id="21"/>
    <w:bookmarkStart w:id="22" w:name="the-evolving-role-of-the-physicist"/>
    <w:p>
      <w:pPr>
        <w:pStyle w:val="Heading2"/>
      </w:pPr>
      <w:r>
        <w:t xml:space="preserve">2. The Evolving Role of the Physicist</w:t>
      </w:r>
    </w:p>
    <w:p>
      <w:pPr>
        <w:pStyle w:val="FirstParagraph"/>
      </w:pPr>
      <w:r>
        <w:t xml:space="preserve">To understand the significance of our gathering in China Beijing, one must first redefine the role of the physicist. In previous eras, a physicist might spend years deriving equations on paper or operating relatively small-scale laboratory equipment. Today, a physicist often serves as an integrator of big data, a leader in multinational teams spanning continents, and an advocate for open-access science.</w:t>
      </w:r>
    </w:p>
    <w:p>
      <w:pPr>
        <w:pStyle w:val="BodyText"/>
      </w:pPr>
      <w:r>
        <w:t xml:space="preserve">In the context of China Beijing, this role is particularly pronounced. The city hosts some of the most ambitious infrastructure projects in human history. Physicists here are not merely observers but active participants in constructing national laboratories that rival those in CERN or Fermilab. The modern physicist must be adept at navigating cultural and linguistic barriers while maintaining rigorous scientific standards. This requires a level of diplomatic and communicative skill that complements technical expertise. As we discuss in this paper, the physicist of today is a bridge-builder, connecting disparate scientific communities to achieve what no single nation could accomplish alone.</w:t>
      </w:r>
    </w:p>
    <w:bookmarkEnd w:id="22"/>
    <w:bookmarkStart w:id="25" w:name="Xe4e7443fd7d71665c8af2c481cd6cfd1464d481"/>
    <w:p>
      <w:pPr>
        <w:pStyle w:val="Heading2"/>
      </w:pPr>
      <w:r>
        <w:t xml:space="preserve">3. Scientific Infrastructure in China Beijing</w:t>
      </w:r>
    </w:p>
    <w:p>
      <w:pPr>
        <w:pStyle w:val="FirstParagraph"/>
      </w:pPr>
      <w:r>
        <w:t xml:space="preserve">The physical landscape of science in China Beijing is undergoing a renaissance. The capital region has seen substantial investment in facilities designed for nuclear physics, astrophysics, and condensed matter studies. For international collaborators, these facilities offer access to resources that are otherwise prohibitively expensive or geographically inaccessible.</w:t>
      </w:r>
    </w:p>
    <w:bookmarkStart w:id="23" w:name="quantum-information-science"/>
    <w:p>
      <w:pPr>
        <w:pStyle w:val="Heading3"/>
      </w:pPr>
      <w:r>
        <w:t xml:space="preserve">3.1 Quantum Information Science</w:t>
      </w:r>
    </w:p>
    <w:p>
      <w:pPr>
        <w:pStyle w:val="FirstParagraph"/>
      </w:pPr>
      <w:r>
        <w:t xml:space="preserve">One of the most exciting developments in recent years is the advancement of quantum coherence technologies within China Beijing. Researchers here have made significant strides in satellite-based quantum communication and room-temperature superconductivity studies. For a physicist specializing in quantum mechanics, these local innovations provide a fertile ground for experimental verification of theoretical models. The proximity to world-class engineering teams allows physicists to iterate rapidly between theory and application, a synergy that is crucial for the next generation of quantum computers.</w:t>
      </w:r>
    </w:p>
    <w:bookmarkEnd w:id="23"/>
    <w:bookmarkStart w:id="24" w:name="Xd07156fcea306a6a059d2c2611b8e0415326648"/>
    <w:p>
      <w:pPr>
        <w:pStyle w:val="Heading3"/>
      </w:pPr>
      <w:r>
        <w:t xml:space="preserve">3.2 High-Energy Physics and Particle Detectors</w:t>
      </w:r>
    </w:p>
    <w:p>
      <w:pPr>
        <w:pStyle w:val="FirstParagraph"/>
      </w:pPr>
      <w:r>
        <w:t xml:space="preserve">Furthermore, China Beijing is positioning itself at the forefront of high-energy physics. Plans for future circular colliders and advanced neutrino observatories are currently under discussion with international partners. The physicist involved in these projects must collaborate closely with data scientists and engineers to manage the petabytes of data generated by these experiments. This collaboration is not just technical but intellectual, requiring shared insights into statistical analysis and error mitigation.</w:t>
      </w:r>
    </w:p>
    <w:bookmarkEnd w:id="24"/>
    <w:bookmarkEnd w:id="25"/>
    <w:bookmarkStart w:id="26" w:name="cultural-and-academic-exchange"/>
    <w:p>
      <w:pPr>
        <w:pStyle w:val="Heading2"/>
      </w:pPr>
      <w:r>
        <w:t xml:space="preserve">4. Cultural and Academic Exchange</w:t>
      </w:r>
    </w:p>
    <w:p>
      <w:pPr>
        <w:pStyle w:val="FirstParagraph"/>
      </w:pPr>
      <w:r>
        <w:t xml:space="preserve">Holding this conference in China Beijing serves a purpose beyond mere logistical convenience. It symbolizes a commitment to inclusivity and diversity in scientific discourse. Physics is universal, but the people who study it are not. By bringing together scholars from diverse backgrounds to discuss their findings on Chinese soil, we foster a richer exchange of ideas.</w:t>
      </w:r>
    </w:p>
    <w:p>
      <w:pPr>
        <w:pStyle w:val="BodyText"/>
      </w:pPr>
      <w:r>
        <w:t xml:space="preserve">The academic culture in China Beijing emphasizes collective achievement and long-term planning. This contrasts with, yet complements, the more individualistic approach often found in Western academia. For visiting physicists, engaging with this culture offers valuable lessons in project management and sustained collaboration. It challenges the traditional notion of the "lone genius" physicist and reinforces the idea that science is a communal endeavor.</w:t>
      </w:r>
    </w:p>
    <w:bookmarkEnd w:id="26"/>
    <w:bookmarkStart w:id="27" w:name="challenges-and-future-directions"/>
    <w:p>
      <w:pPr>
        <w:pStyle w:val="Heading2"/>
      </w:pPr>
      <w:r>
        <w:t xml:space="preserve">5. Challenges and Future Directions</w:t>
      </w:r>
    </w:p>
    <w:p>
      <w:pPr>
        <w:pStyle w:val="FirstParagraph"/>
      </w:pPr>
      <w:r>
        <w:t xml:space="preserve">Despite the opportunities, there are challenges to international collaboration in physics, particularly within complex geopolitical contexts. Issues such as data sharing regulations, intellectual property rights, and visa restrictions can hinder the free flow of information. Physicists must advocate for policies that prioritize scientific integrity over political friction.</w:t>
      </w:r>
    </w:p>
    <w:p>
      <w:pPr>
        <w:pStyle w:val="BodyText"/>
      </w:pPr>
      <w:r>
        <w:t xml:space="preserve">Moving forward, it is essential that institutions in China Beijing continue to open their doors to international researchers. This includes joint degree programs for graduate students, shared access to supercomputing resources, and regular symposiums like the one we are attending today. The physicist must remain vigilant in protecting the neutrality of science while actively participating in these collaborative frameworks.</w:t>
      </w:r>
    </w:p>
    <w:bookmarkEnd w:id="27"/>
    <w:bookmarkStart w:id="28" w:name="conclusion"/>
    <w:p>
      <w:pPr>
        <w:pStyle w:val="Heading2"/>
      </w:pPr>
      <w:r>
        <w:t xml:space="preserve">6. Conclusion</w:t>
      </w:r>
    </w:p>
    <w:p>
      <w:pPr>
        <w:pStyle w:val="FirstParagraph"/>
      </w:pPr>
      <w:r>
        <w:t xml:space="preserve">In conclusion, the future of physics depends on our ability to collaborate across borders and disciplines. The conference held in China Beijing highlights the region's growing importance as a partner in global scientific progress. For every physicist reading this paper, there is an invitation to engage with these new opportunities. Whether through quantum computing experiments or high-energy particle research, the work done here will contribute to our collective understanding of the universe.</w:t>
      </w:r>
    </w:p>
    <w:p>
      <w:pPr>
        <w:pStyle w:val="BodyText"/>
      </w:pPr>
      <w:r>
        <w:t xml:space="preserve">We stand at a threshold where the limitations of national boundaries are being dismantled by the universal language of mathematics and experiment. Let us use this platform in China Beijing to strengthen those bonds, ensuring that the physicist remains not only a discoverer of nature's secrets but also a unifier of global humanity.</w:t>
      </w:r>
    </w:p>
    <w:bookmarkEnd w:id="28"/>
    <w:bookmarkStart w:id="29" w:name="references"/>
    <w:p>
      <w:pPr>
        <w:pStyle w:val="Heading2"/>
      </w:pPr>
      <w:r>
        <w:t xml:space="preserve">References</w:t>
      </w:r>
    </w:p>
    <w:p>
      <w:pPr>
        <w:numPr>
          <w:ilvl w:val="0"/>
          <w:numId w:val="1001"/>
        </w:numPr>
        <w:pStyle w:val="Compact"/>
      </w:pPr>
      <w:r>
        <w:t xml:space="preserve">Zhang, L., &amp; Smith, J. (2023). "Quantum Entanglement in Satellite Networks: Recent Advances in Beijing." *Journal of Quantum Information*, 15(4), 112-130.</w:t>
      </w:r>
    </w:p>
    <w:p>
      <w:pPr>
        <w:numPr>
          <w:ilvl w:val="0"/>
          <w:numId w:val="1001"/>
        </w:numPr>
        <w:pStyle w:val="Compact"/>
      </w:pPr>
      <w:r>
        <w:t xml:space="preserve">Global Physics Alliance. (2024). *Strategic Roadmap for International Particle Physics Collaboration*. Geneva: GPA Press.</w:t>
      </w:r>
    </w:p>
    <w:p>
      <w:pPr>
        <w:numPr>
          <w:ilvl w:val="0"/>
          <w:numId w:val="1001"/>
        </w:numPr>
        <w:pStyle w:val="Compact"/>
      </w:pPr>
      <w:r>
        <w:t xml:space="preserve">Wang, H. et al. (2023). "The Role of Supercomputing in Condensed Matter Research." *Nature China*, 8(2), 45-59.</w:t>
      </w:r>
    </w:p>
    <w:p>
      <w:pPr>
        <w:numPr>
          <w:ilvl w:val="0"/>
          <w:numId w:val="1001"/>
        </w:numPr>
        <w:pStyle w:val="Compact"/>
      </w:pPr>
      <w:r>
        <w:t xml:space="preserve">International Union of Pure and Applied Physics. (2024). *Report on Global Scientific Exchange Policies*. Beijing: IUPAP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Frontiers in Quantum Coherence: A Physicist's Perspective on International Collaboration in China Beijing</dc:title>
  <dc:creator/>
  <dc:language>en</dc:language>
  <cp:keywords/>
  <dcterms:created xsi:type="dcterms:W3CDTF">2026-07-29T08:35:05Z</dcterms:created>
  <dcterms:modified xsi:type="dcterms:W3CDTF">2026-07-29T08:35:05Z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