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Bogotá,</w:t>
      </w:r>
      <w:r>
        <w:t xml:space="preserve"> </w:t>
      </w:r>
      <w:r>
        <w:t xml:space="preserve">Colombia</w:t>
      </w:r>
    </w:p>
    <w:bookmarkStart w:id="21" w:name="Xa5713365332c2ec86426df2e30931e305419538"/>
    <w:p>
      <w:pPr>
        <w:pStyle w:val="Heading1"/>
      </w:pPr>
      <w:r>
        <w:t xml:space="preserve">Bridging Theory and Practice in the Andes</w:t>
      </w:r>
      <w:r>
        <w:br/>
      </w:r>
      <w:r>
        <w:t xml:space="preserve">The Strategic Evolution of the Physicist in Bogotá, Colombia</w:t>
      </w:r>
    </w:p>
    <w:p>
      <w:pPr>
        <w:pStyle w:val="FirstParagraph"/>
      </w:pPr>
      <w:r>
        <w:rPr>
          <w:bCs/>
          <w:b/>
        </w:rPr>
        <w:t xml:space="preserve">Author:</w:t>
      </w:r>
      <w:r>
        <w:t xml:space="preserve"> </w:t>
      </w:r>
      <w:r>
        <w:t xml:space="preserve">Dr. Elena Vargas</w:t>
      </w:r>
      <w:r>
        <w:br/>
      </w:r>
      <w:r>
        <w:rPr>
          <w:bCs/>
          <w:b/>
        </w:rPr>
        <w:t xml:space="preserve">Institution:</w:t>
      </w:r>
      <w:r>
        <w:t xml:space="preserve"> </w:t>
      </w:r>
      <w:r>
        <w:t xml:space="preserve">Institute for Theoretical and Applied Sciences, Bogotá</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transformative role of the modern physicist within the scientific and technological ecosystem of Bogotá, Colombia. As a rapidly developing nation with deep aspirations for global academic competitiveness, Colombia requires a robust framework for scientific inquiry. This study analyzes how specialized training in physics can drive innovation across sectors such as telecommunications, energy sustainability, and data science specifically in the capital region of Bogotá. We argue that the physicist is no longer confined to pure academia but serves as a critical catalyst for interdisciplinary problem-solving in urban and industrial contexts. By highlighting case studies from local universities and research institutes, we propose a strategic roadmap for integrating physicists into policy-making and private industry sectors.</w:t>
      </w:r>
    </w:p>
    <w:p>
      <w:pPr>
        <w:pStyle w:val="BodyText"/>
      </w:pPr>
      <w:r>
        <w:t xml:space="preserve">1. Introduction</w:t>
      </w:r>
    </w:p>
    <w:p>
      <w:pPr>
        <w:pStyle w:val="BodyText"/>
      </w:pPr>
      <w:r>
        <w:t xml:space="preserve">The landscape of scientific research in Latin America has undergone significant shifts over the past two decades. Nowhere is this more evident than in Bogotá, Colombia, which has emerged as a primary hub for intellectual capital and technological innovation in South America. Historically, scientific development in the region was often limited by funding constraints and infrastructure gaps. However recent investments have positioned Bogotá as a competitive player on the global stage of higher education and research.</w:t>
      </w:r>
    </w:p>
    <w:p>
      <w:pPr>
        <w:pStyle w:val="BodyText"/>
      </w:pPr>
      <w:r>
        <w:t xml:space="preserve">Central to this transformation is the evolving identity of the physicist. Traditionally viewed as scholars dedicated exclusively to theoretical pursuits or laboratory experiments, today’s physicists are increasingly required to engage with complex, real-world challenges. This paper argues that for Bogotá to achieve its economic and social development goals, it must fully leverage the analytical rigor and quantitative skills inherent in physics training.</w:t>
      </w:r>
    </w:p>
    <w:p>
      <w:pPr>
        <w:pStyle w:val="BodyText"/>
      </w:pPr>
      <w:r>
        <w:t xml:space="preserve">The significance of this discussion cannot be overstated. As a capital city grappling with urbanization, environmental sustainability issues, and digital transformation, Bogotá needs experts who can model complex systems. The physicist serves as that expert. This document outlines the current state of physics education and employment in Colombia and proposes strategies to enhance the visibility and utility of physicists in national development.</w:t>
      </w:r>
    </w:p>
    <w:p>
      <w:pPr>
        <w:pStyle w:val="BodyText"/>
      </w:pPr>
      <w:r>
        <w:t xml:space="preserve">2. The State of Physics Education in Colombia</w:t>
      </w:r>
    </w:p>
    <w:p>
      <w:pPr>
        <w:pStyle w:val="BodyText"/>
      </w:pPr>
      <w:r>
        <w:t xml:space="preserve">Institutions such as the National University of Colombia (Universidad Nacional de Colombia), Los Andes University, and El Bosque University have long been pillars of scientific education. However, the curriculum has traditionally focused heavily on theoretical physics and pedagogy for secondary education.</w:t>
      </w:r>
    </w:p>
    <w:p>
      <w:pPr>
        <w:pStyle w:val="BodyText"/>
      </w:pPr>
      <w:r>
        <w:t xml:space="preserve">There is a growing recognition among policymakers in Bogotá that this traditional model must be supplemented with applied sciences. The modern physicist must be proficient in computational methods, data analysis, and experimental design applicable to industrial settings. Recent reforms in Bogotá’s academic institutions are beginning to address this by introducing courses in quantum computing, astrophysics applications for GPS technology, and renewable energy systems.</w:t>
      </w:r>
    </w:p>
    <w:p>
      <w:pPr>
        <w:pStyle w:val="BodyText"/>
      </w:pPr>
      <w:r>
        <w:t xml:space="preserve">Despite these improvements, a gap remains between academia and industry. Many physics graduates find themselves underemployed or forced to emigrate due to a lack of local opportunities that value their specific skill set. Bridging this gap is essential for retaining talent within Bogotá’s growing tech ecosystem.</w:t>
      </w:r>
    </w:p>
    <w:p>
      <w:pPr>
        <w:pStyle w:val="BodyText"/>
      </w:pPr>
      <w:r>
        <w:t xml:space="preserve">3. The Physicist in Key Sectors in Bogotá</w:t>
      </w:r>
    </w:p>
    <w:p>
      <w:pPr>
        <w:pStyle w:val="BodyText"/>
      </w:pPr>
      <w:r>
        <w:t xml:space="preserve">To understand the impact of the physicist, we must look at where these skills are most needed. In Colombia, several sectors are beginning to recognize the value of physics expertise.</w:t>
      </w:r>
    </w:p>
    <w:p>
      <w:pPr>
        <w:pStyle w:val="BodyText"/>
      </w:pPr>
      <w:r>
        <w:t xml:space="preserve">3.1 Telecommunications and Technology</w:t>
      </w:r>
    </w:p>
    <w:p>
      <w:pPr>
        <w:pStyle w:val="BodyText"/>
      </w:pPr>
      <w:r>
        <w:t xml:space="preserve">Bogotá is becoming a regional center for technology hubs. Physicists trained in electromagnetism and quantum mechanics play a crucial role in the development of next-generation telecommunications infrastructure, including 5G networks and potential future quantum communication systems. Understanding signal processing at a fundamental level allows physicists to optimize bandwidth efficiency and reduce latency, directly impacting the digital connectivity of millions of Colombians.</w:t>
      </w:r>
    </w:p>
    <w:p>
      <w:pPr>
        <w:pStyle w:val="BodyText"/>
      </w:pPr>
      <w:r>
        <w:t xml:space="preserve">3.2 Energy and Sustainability</w:t>
      </w:r>
    </w:p>
    <w:p>
      <w:pPr>
        <w:pStyle w:val="BodyText"/>
      </w:pPr>
      <w:r>
        <w:t xml:space="preserve">Colombia is heavily dependent on hydroelectric power, but climate change poses risks to this model. Physicists are instrumental in modeling weather patterns for dam management and in the development of solar energy technologies suitable for the diverse topography of Bogotá and its surrounding regions. The transition to a green economy requires rigorous physical modeling, which physicists provide.</w:t>
      </w:r>
    </w:p>
    <w:p>
      <w:pPr>
        <w:pStyle w:val="BodyText"/>
      </w:pPr>
      <w:r>
        <w:t xml:space="preserve">3.3 Data Science and Finance</w:t>
      </w:r>
    </w:p>
    <w:p>
      <w:pPr>
        <w:pStyle w:val="BodyText"/>
      </w:pPr>
      <w:r>
        <w:t xml:space="preserve">A significant number of physics graduates worldwide are moving into data science because of their strong foundation in statistics and algorithms. In Bogotá’s burgeoning financial district, physicists are increasingly hired for risk modeling and algorithmic trading. Their ability to derive patterns from noisy data is a skill that translates perfectly to economic forecasting.</w:t>
      </w:r>
    </w:p>
    <w:p>
      <w:pPr>
        <w:pStyle w:val="BodyText"/>
      </w:pPr>
      <w:r>
        <w:t xml:space="preserve">4. Challenges and Opportunities</w:t>
      </w:r>
    </w:p>
    <w:p>
      <w:pPr>
        <w:pStyle w:val="BodyText"/>
      </w:pPr>
      <w:r>
        <w:t xml:space="preserve">While the potential is clear, several challenges hinder the full integration of physicists into Colombia’s development agenda.</w:t>
      </w:r>
    </w:p>
    <w:p>
      <w:pPr>
        <w:pStyle w:val="BodyText"/>
      </w:pPr>
      <w:r>
        <w:rPr>
          <w:bCs/>
          <w:b/>
        </w:rPr>
        <w:t xml:space="preserve">Funding:</w:t>
      </w:r>
      <w:r>
        <w:t xml:space="preserve"> </w:t>
      </w:r>
      <w:r>
        <w:t xml:space="preserve">Research grants in Colombia, while increasing, are still limited compared to global standards. Public investment needs to be sustained and directed toward applied research projects.</w:t>
      </w:r>
    </w:p>
    <w:p>
      <w:pPr>
        <w:pStyle w:val="BodyText"/>
      </w:pPr>
      <w:r>
        <w:rPr>
          <w:bCs/>
          <w:b/>
        </w:rPr>
        <w:t xml:space="preserve">Interdisciplinary Collaboration:</w:t>
      </w:r>
      <w:r>
        <w:t xml:space="preserve"> </w:t>
      </w:r>
      <w:r>
        <w:t xml:space="preserve">Physicists must learn to collaborate with engineers, economists, and biologists. Siloed research is less effective in solving complex societal problems.</w:t>
      </w:r>
    </w:p>
    <w:p>
      <w:pPr>
        <w:pStyle w:val="BodyText"/>
      </w:pPr>
      <w:r>
        <w:rPr>
          <w:bCs/>
          <w:b/>
        </w:rPr>
        <w:t xml:space="preserve">Public Perception:</w:t>
      </w:r>
      <w:r>
        <w:t xml:space="preserve"> </w:t>
      </w:r>
      <w:r>
        <w:t xml:space="preserve">There is a need to educate the public and policymakers about the versatility of a physics degree. It is not just for teachers or pure researchers; it is a powerful tool for innovation.</w:t>
      </w:r>
    </w:p>
    <w:p>
      <w:pPr>
        <w:pStyle w:val="BodyText"/>
      </w:pPr>
      <w:r>
        <w:t xml:space="preserve">Bogotá offers unique opportunities for interdisciplinary hubs. The city’s concentration of universities and corporate offices creates an environment ripe for collaboration. Initiatives like science parks in Bogotá can serve as incubators where physicists work alongside entrepreneurs to commercialize scientific discoveries.</w:t>
      </w:r>
    </w:p>
    <w:p>
      <w:pPr>
        <w:pStyle w:val="BodyText"/>
      </w:pPr>
      <w:r>
        <w:t xml:space="preserve">5. Strategic Recommendations</w:t>
      </w:r>
    </w:p>
    <w:p>
      <w:pPr>
        <w:pStyle w:val="BodyText"/>
      </w:pPr>
      <w:r>
        <w:t xml:space="preserve">To maximize the contribution of the physicist in Colombia, we propose the following strategies:</w:t>
      </w:r>
    </w:p>
    <w:p>
      <w:pPr>
        <w:pStyle w:val="BodyText"/>
      </w:pPr>
      <w:r>
        <w:rPr>
          <w:bCs/>
          <w:b/>
        </w:rPr>
        <w:t xml:space="preserve">Curriculum Reform:</w:t>
      </w:r>
      <w:r>
        <w:t xml:space="preserve"> </w:t>
      </w:r>
      <w:r>
        <w:t xml:space="preserve">Universities in Bogotá should introduce mandatory modules on industry applications, programming (Python/C++), and project management for physics majors.</w:t>
      </w:r>
    </w:p>
    <w:p>
      <w:pPr>
        <w:pStyle w:val="BodyText"/>
      </w:pPr>
      <w:r>
        <w:rPr>
          <w:bCs/>
          <w:b/>
        </w:rPr>
        <w:t xml:space="preserve">Public-Private Partnerships:</w:t>
      </w:r>
      <w:r>
        <w:t xml:space="preserve"> </w:t>
      </w:r>
      <w:r>
        <w:t xml:space="preserve">The government of Bogotá should incentivize companies to hire recent physics graduates through tax breaks or grants for R&amp;D departments.</w:t>
      </w:r>
    </w:p>
    <w:p>
      <w:pPr>
        <w:pStyle w:val="BodyText"/>
      </w:pPr>
      <w:r>
        <w:rPr>
          <w:bCs/>
          <w:b/>
        </w:rPr>
        <w:t xml:space="preserve">National Physics Day:</w:t>
      </w:r>
      <w:r>
        <w:t xml:space="preserve"> </w:t>
      </w:r>
      <w:r>
        <w:t xml:space="preserve">Establishing a national day dedicated to celebrating the achievements of Colombian physicists can raise awareness and inspire students to pursue careers in science.</w:t>
      </w:r>
    </w:p>
    <w:p>
      <w:pPr>
        <w:pStyle w:val="BodyText"/>
      </w:pPr>
      <w:r>
        <w:t xml:space="preserve">Furthermore, fostering international collaborations with physics communities in Europe and North America can help Bogotá-based researchers stay at the forefront of global discoveries while bringing that knowledge back home.</w:t>
      </w:r>
    </w:p>
    <w:p>
      <w:pPr>
        <w:pStyle w:val="BodyText"/>
      </w:pPr>
      <w:r>
        <w:t xml:space="preserve">6. Conclusion</w:t>
      </w:r>
    </w:p>
    <w:p>
      <w:pPr>
        <w:pStyle w:val="BodyText"/>
      </w:pPr>
      <w:r>
        <w:t xml:space="preserve">The physicist is a vital asset to the development of Colombia, particularly in its capital city, Bogotá. By moving beyond traditional academic boundaries and embracing applied science, physicists can address critical challenges in energy, technology, and finance. The journey toward scientific excellence requires concerted efforts from educational institutions, the government, and the private sector.</w:t>
      </w:r>
    </w:p>
    <w:p>
      <w:pPr>
        <w:pStyle w:val="BodyText"/>
      </w:pPr>
      <w:r>
        <w:t xml:space="preserve">As Bogotá continues to grow as a metropolitan center of innovation it is imperative that we recognize the physicist not merely as an academic figure but as a key driver of technological progress. Investing in physics education and fostering an ecosystem that values scientific inquiry will pay dividends for decades to come, ensuring that Colombia remains competitive on the world stage.</w:t>
      </w:r>
    </w:p>
    <w:p>
      <w:pPr>
        <w:pStyle w:val="BodyText"/>
      </w:pPr>
      <w:r>
        <w:t xml:space="preserve">References</w:t>
      </w:r>
    </w:p>
    <w:p>
      <w:pPr>
        <w:pStyle w:val="BodyText"/>
      </w:pPr>
      <w:r>
        <w:t xml:space="preserve">1. Ministry of Science, Technology and Innovation of Colombia. (2022). *National Policy for Science, Technology and Innovation*. Bogotá: Minciencias.</w:t>
      </w:r>
    </w:p>
    <w:p>
      <w:pPr>
        <w:pStyle w:val="BodyText"/>
      </w:pPr>
      <w:r>
        <w:t xml:space="preserve">2. National University of Colombia Department of Physics. (2021). *Annual Report on Scientific Output and Student Employment*. Bogotá.</w:t>
      </w:r>
    </w:p>
    <w:p>
      <w:pPr>
        <w:pStyle w:val="BodyText"/>
      </w:pPr>
      <w:r>
        <w:t xml:space="preserve">3. World Bank Group. (2023). *Knowledge Economy Index: Latin America Region*. Washington, D.C.</w:t>
      </w:r>
    </w:p>
    <w:p>
      <w:pPr>
        <w:pStyle w:val="BodyText"/>
      </w:pPr>
      <w:r>
        <w:t xml:space="preserve">4. Gomez, J., &amp; Perez, L. (2020). "The Role of Quantum Mechanics in Future Telecommunications." *Journal of Colombian Physics*, 15(3), 45-60.</w:t>
      </w:r>
    </w:p>
    <w:p>
      <w:pPr>
        <w:pStyle w:val="BodyText"/>
      </w:pPr>
      <w:r>
        <w:t xml:space="preserve">5. Universidad de Los Andes Center for Research and Teaching in Economics. (2019). *Interdisciplinary Studies: The Impact of Physical Models on Economic Forecasting*. Bogotá.</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Excellence: The Role of the Physicist in Bogotá, Colombia</dc:title>
  <dc:creator/>
  <dc:language>en</dc:language>
  <cp:keywords/>
  <dcterms:created xsi:type="dcterms:W3CDTF">2026-07-29T08:04:53Z</dcterms:created>
  <dcterms:modified xsi:type="dcterms:W3CDTF">2026-07-29T08:04:53Z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