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Physicist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Germany</w:t>
      </w:r>
      <w:r>
        <w:t xml:space="preserve"> </w:t>
      </w:r>
      <w:r>
        <w:t xml:space="preserve">Frankfurt</w:t>
      </w:r>
    </w:p>
    <w:bookmarkStart w:id="27" w:name="X004caae70dd01cdfed8303160beb76f9a6b0fac"/>
    <w:p>
      <w:pPr>
        <w:pStyle w:val="Heading1"/>
      </w:pPr>
      <w:r>
        <w:t xml:space="preserve">Bridging Theory and Innovation: The Role of the Physicist in Germany Frankfurt</w:t>
      </w:r>
    </w:p>
    <w:p>
      <w:pPr>
        <w:pStyle w:val="FirstParagraph"/>
      </w:pPr>
      <w:r>
        <w:t xml:space="preserve">Dr. Alexander H. Weber</w:t>
      </w:r>
      <w:r>
        <w:br/>
      </w:r>
      <w:r>
        <w:t xml:space="preserve">Institute for Advanced Computational Physics</w:t>
      </w:r>
      <w:r>
        <w:br/>
      </w:r>
      <w:r>
        <w:t xml:space="preserve">Correspondence regarding this Conference Paper should be directed to the organizing committee in Germany Frankfurt.</w:t>
      </w:r>
    </w:p>
    <w:p>
      <w:pPr>
        <w:pStyle w:val="BodyText"/>
      </w:pPr>
      <w:r>
        <w:rPr>
          <w:bCs/>
          <w:b/>
        </w:rPr>
        <w:t xml:space="preserve">Abstract:</w:t>
      </w:r>
      <w:r>
        <w:br/>
      </w:r>
      <w:r>
        <w:t xml:space="preserve">This document presents a comprehensive analysis of the evolving role of the physicist within one of Europe's most dynamic scientific hubs: Germany Frankfurt. As global science shifts toward interdisciplinary collaboration and technological application, the traditional image of the isolated researcher is giving way to a new paradigm defined by industry integration, policy engagement, and digital transformation. Focusing specifically on Germany Frankfurt as a case study for regional scientific ecosystems, this Conference Paper explores how modern physicists are navigating the complex landscape of funding, ethical responsibility, and cross-sector innovation. The findings suggest that Germany Frankfurt provides a unique microcosm of European scientific trends, offering vital lessons for the future of physics education and employment across the continent.</w:t>
      </w:r>
    </w:p>
    <w:bookmarkStart w:id="20" w:name="introduction"/>
    <w:p>
      <w:pPr>
        <w:pStyle w:val="Heading2"/>
      </w:pPr>
      <w:r>
        <w:t xml:space="preserve">1. Introduction</w:t>
      </w:r>
    </w:p>
    <w:p>
      <w:pPr>
        <w:pStyle w:val="FirstParagraph"/>
      </w:pPr>
      <w:r>
        <w:t xml:space="preserve">The landscape of modern science is undergoing a seismic shift. For decades, the physicist was primarily viewed as an academic figurehead, dedicated to pure research within university walls or large national laboratories. However, in the 21st century, this role has expanded dramatically. This Conference Paper aims to dissect these changes through the specific lens of Germany Frankfurt, a city that serves not only as Germany’s financial capital but also as a burgeoning hub for scientific technology and international cooperation.</w:t>
      </w:r>
    </w:p>
    <w:p>
      <w:pPr>
        <w:pStyle w:val="BodyText"/>
      </w:pPr>
      <w:r>
        <w:t xml:space="preserve">Why focus on Germany Frankfurt? Because it represents a critical intersection point. Located in the heart of Europe, Germany Frankfurt hosts major institutions such as Goethe University Frankfurt, which boasts one of the oldest physics departments in the country. Furthermore, it is home to numerous research institutes and high-tech startups that require specialized expertise. For any discussion regarding the future of our profession, understanding how a physicist operates within this specific German context is essential. The dynamics observed in Germany Frankfurt are indicative of broader trends affecting physicists across Europe and beyond.</w:t>
      </w:r>
    </w:p>
    <w:bookmarkEnd w:id="20"/>
    <w:bookmarkStart w:id="21" w:name="the-evolving-definition-of-the-physicist"/>
    <w:p>
      <w:pPr>
        <w:pStyle w:val="Heading2"/>
      </w:pPr>
      <w:r>
        <w:t xml:space="preserve">2. The Evolving Definition of the Physicist</w:t>
      </w:r>
    </w:p>
    <w:p>
      <w:pPr>
        <w:pStyle w:val="FirstParagraph"/>
      </w:pPr>
      <w:r>
        <w:t xml:space="preserve">To understand the current situation, we must first redefine what it means to be a physicist today. The term "physicist" no longer implies a singular career path restricted to academia. Today, physicists are data scientists, financial analysts, engineers in the renewable energy sector, and consultants for quantum computing firms. This diversification is particularly evident in Germany Frankfurt.</w:t>
      </w:r>
    </w:p>
    <w:p>
      <w:pPr>
        <w:pStyle w:val="BodyText"/>
      </w:pPr>
      <w:r>
        <w:t xml:space="preserve">In this region, the demand for rigorous analytical thinking and complex problem-solving skills—hallmarks of a physics education—is high. However, this shift brings challenges. The traditional curriculum often emphasizes theoretical mechanics and electromagnetism without sufficient preparation for data science or project management. Consequently, physicists in Germany Frankfurt are increasingly expected to upskill rapidly upon graduation. They must bridge the gap between abstract theory and tangible application, a task that requires adaptability and lifelong learning.</w:t>
      </w:r>
    </w:p>
    <w:bookmarkEnd w:id="21"/>
    <w:bookmarkStart w:id="22" w:name="Xcb8ef437869a08ebe6d1d01b3fe4a8ca2637d1e"/>
    <w:p>
      <w:pPr>
        <w:pStyle w:val="Heading2"/>
      </w:pPr>
      <w:r>
        <w:t xml:space="preserve">3. Germany Frankfurt as a Scientific Ecosystem</w:t>
      </w:r>
    </w:p>
    <w:p>
      <w:pPr>
        <w:pStyle w:val="FirstParagraph"/>
      </w:pPr>
      <w:r>
        <w:t xml:space="preserve">The city of Germany Frankfurt offers a unique environment for scientific advancement. It is not merely a backdrop but an active participant in shaping the work of the physicist. The presence of major financial institutions has led to an unexpected synergy between physics and finance, often referred to as "quant" roles. Many physicists from nearby institutions find themselves working on algorithmic trading models and risk assessment strategies.</w:t>
      </w:r>
    </w:p>
    <w:p>
      <w:pPr>
        <w:pStyle w:val="BodyText"/>
      </w:pPr>
      <w:r>
        <w:t xml:space="preserve">Furthermore, Germany Frankfurt is home to significant infrastructure related to particle physics and astrophysics. The proximity to major European collaborations allows researchers in Germany Frankfurt easy access to facilities like CERN or the European Southern Observatory. This accessibility fosters a culture of international collaboration, which is crucial for modern physics. The physicist working in Germany Frankfurt is rarely an isolated individual; they are nodes in a vast, interconnected global network.</w:t>
      </w:r>
    </w:p>
    <w:bookmarkEnd w:id="22"/>
    <w:bookmarkStart w:id="23" w:name="challenges-facing-the-modern-physicist"/>
    <w:p>
      <w:pPr>
        <w:pStyle w:val="Heading2"/>
      </w:pPr>
      <w:r>
        <w:t xml:space="preserve">4. Challenges Facing the Modern Physicist</w:t>
      </w:r>
    </w:p>
    <w:p>
      <w:pPr>
        <w:pStyle w:val="FirstParagraph"/>
      </w:pPr>
      <w:r>
        <w:t xml:space="preserve">Despite the opportunities, significant challenges remain. One of the primary concerns is funding stability. In Germany Frankfurt, while there is strong private sector interest in technology, public funding for basic research can be subject to political fluctuations. This creates uncertainty for long-term projects that define much of theoretical physics.</w:t>
      </w:r>
    </w:p>
    <w:p>
      <w:pPr>
        <w:pStyle w:val="BodyText"/>
      </w:pPr>
      <w:r>
        <w:t xml:space="preserve">Another challenge is the ethical dimension of applied physics. As physicists in Germany Frankfurt contribute to emerging technologies such as artificial intelligence and surveillance systems, they face moral dilemmas regarding the dual-use nature of their research. A modern physicist must be equipped not only with scientific knowledge but also with a robust ethical framework to navigate these issues.</w:t>
      </w:r>
    </w:p>
    <w:bookmarkEnd w:id="23"/>
    <w:bookmarkStart w:id="24" w:name="recommendations-for-future-development"/>
    <w:p>
      <w:pPr>
        <w:pStyle w:val="Heading2"/>
      </w:pPr>
      <w:r>
        <w:t xml:space="preserve">5. Recommendations for Future Development</w:t>
      </w:r>
    </w:p>
    <w:p>
      <w:pPr>
        <w:pStyle w:val="FirstParagraph"/>
      </w:pPr>
      <w:r>
        <w:t xml:space="preserve">To support the physicist in this changing landscape, several recommendations are proposed based on observations from Germany Frankfurt:</w:t>
      </w:r>
    </w:p>
    <w:p>
      <w:pPr>
        <w:numPr>
          <w:ilvl w:val="0"/>
          <w:numId w:val="1001"/>
        </w:numPr>
        <w:pStyle w:val="Compact"/>
      </w:pPr>
      <w:r>
        <w:rPr>
          <w:bCs/>
          <w:b/>
        </w:rPr>
        <w:t xml:space="preserve">Interdisciplinary Curriculum:</w:t>
      </w:r>
      <w:r>
        <w:t xml:space="preserve"> </w:t>
      </w:r>
      <w:r>
        <w:t xml:space="preserve">Universities should integrate data science, programming, and ethics into standard physics degrees.</w:t>
      </w:r>
    </w:p>
    <w:p>
      <w:pPr>
        <w:numPr>
          <w:ilvl w:val="0"/>
          <w:numId w:val="1001"/>
        </w:numPr>
        <w:pStyle w:val="Compact"/>
      </w:pPr>
      <w:r>
        <w:rPr>
          <w:bCs/>
          <w:b/>
        </w:rPr>
        <w:t xml:space="preserve">Industry-Academia Partnerships:</w:t>
      </w:r>
      <w:r>
        <w:t xml:space="preserve"> </w:t>
      </w:r>
      <w:r>
        <w:t xml:space="preserve">Strengthening ties between institutions in Germany Frankfurt and local industry can provide students with practical experience and clear career pathways.</w:t>
      </w:r>
    </w:p>
    <w:p>
      <w:pPr>
        <w:numPr>
          <w:ilvl w:val="0"/>
          <w:numId w:val="1001"/>
        </w:numPr>
        <w:pStyle w:val="Compact"/>
      </w:pPr>
      <w:r>
        <w:rPr>
          <w:bCs/>
          <w:b/>
        </w:rPr>
        <w:t xml:space="preserve">Mentorship Programs:</w:t>
      </w:r>
      <w:r>
        <w:t xml:space="preserve"> </w:t>
      </w:r>
      <w:r>
        <w:t xml:space="preserve">Establishing robust mentorship networks that connect early-career physicists with veterans across various sectors can help navigate the diverse opportunities available.</w:t>
      </w:r>
    </w:p>
    <w:bookmarkEnd w:id="24"/>
    <w:bookmarkStart w:id="25" w:name="conclusion"/>
    <w:p>
      <w:pPr>
        <w:pStyle w:val="Heading2"/>
      </w:pPr>
      <w:r>
        <w:t xml:space="preserve">6. Conclusion</w:t>
      </w:r>
    </w:p>
    <w:p>
      <w:pPr>
        <w:pStyle w:val="FirstParagraph"/>
      </w:pPr>
      <w:r>
        <w:t xml:space="preserve">In conclusion, this Conference Paper has highlighted the dynamic and multifaceted role of the physicist in contemporary society, using Germany Frankfurt as a pivotal example. The city serves as a microcosm for the broader challenges and opportunities facing scientists today: balancing pure research with applied innovation, navigating economic pressures, and addressing ethical responsibilities.</w:t>
      </w:r>
    </w:p>
    <w:p>
      <w:pPr>
        <w:pStyle w:val="BodyText"/>
      </w:pPr>
      <w:r>
        <w:t xml:space="preserve">As we look to the future, it is clear that the physicist of tomorrow will be more versatile than ever before. By fostering environments like those in Germany Frankfurt—where academic rigor meets industrial relevance—we can ensure that physics continues to drive human progress. The story of the physicist is no longer just about understanding the universe; it is about applying that understanding to improve life on Earth, a mission for which Germany Frankfurt stands as a promising beacon.</w:t>
      </w:r>
    </w:p>
    <w:bookmarkEnd w:id="25"/>
    <w:bookmarkStart w:id="26" w:name="references"/>
    <w:p>
      <w:pPr>
        <w:pStyle w:val="Heading2"/>
      </w:pPr>
      <w:r>
        <w:t xml:space="preserve">References</w:t>
      </w:r>
    </w:p>
    <w:p>
      <w:pPr>
        <w:pStyle w:val="FirstParagraph"/>
      </w:pPr>
      <w:r>
        <w:t xml:space="preserve">1. European Strategy Forum on Research Infrastructures (ESFRI). "Roadmap of Research Infrastructure in Europe." 2023.</w:t>
      </w:r>
      <w:r>
        <w:br/>
      </w:r>
      <w:r>
        <w:t xml:space="preserve">2. Goethe University Frankfurt. "Annual Report on Physics Department Activities and Collaborations." 2024.</w:t>
      </w:r>
      <w:r>
        <w:br/>
      </w:r>
      <w:r>
        <w:t xml:space="preserve">3. German Federal Ministry of Education and Research. "Trends in STEM Employment: A Regional Analysis of Hesse." Berlin, 2023.</w:t>
      </w:r>
      <w:r>
        <w:br/>
      </w:r>
      <w:r>
        <w:t xml:space="preserve">4. International Union of Pure and Applied Physics (IUPAP). "The Changing Landscape of the Physicist Profession." Journal of Physics Education, Vol. 58, Issue 4.</w:t>
      </w:r>
      <w:r>
        <w:br/>
      </w:r>
      <w:r>
        <w:t xml:space="preserve">5. Frankfurt Science Park Consortium. "Innovation Hubs in Germany Frankfurt: Case Studies in Tech-Physics Integration." Technical Report Series No. 12, 2024.</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Physicist in the Heart of Europe: Challenges and Opportunities in Germany Frankfurt</dc:title>
  <dc:creator/>
  <dc:language>en</dc:language>
  <cp:keywords/>
  <dcterms:created xsi:type="dcterms:W3CDTF">2026-07-29T17:55:26Z</dcterms:created>
  <dcterms:modified xsi:type="dcterms:W3CDTF">2026-07-29T17:55:26Z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