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Scientific</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Mumbai</w:t>
      </w:r>
    </w:p>
    <w:bookmarkStart w:id="20" w:name="Xe0d5ee885800d615432cecaba66f43f26f1f802"/>
    <w:p>
      <w:pPr>
        <w:pStyle w:val="Heading1"/>
      </w:pPr>
      <w:r>
        <w:t xml:space="preserve">The Evolving Role of the Physicist in Scientific Ecosystems:</w:t>
      </w:r>
      <w:r>
        <w:br/>
      </w:r>
      <w:r>
        <w:t xml:space="preserve">A Case Study of India Mumbai</w:t>
      </w:r>
    </w:p>
    <w:p>
      <w:pPr>
        <w:pStyle w:val="FirstParagraph"/>
      </w:pPr>
      <w:r>
        <w:rPr>
          <w:bCs/>
          <w:b/>
        </w:rPr>
        <w:t xml:space="preserve">Author:</w:t>
      </w:r>
      <w:r>
        <w:t xml:space="preserve"> </w:t>
      </w:r>
      <w:r>
        <w:t xml:space="preserve">Dr. Arjun Verma</w:t>
      </w:r>
      <w:r>
        <w:br/>
      </w:r>
      <w:r>
        <w:rPr>
          <w:bCs/>
          <w:b/>
        </w:rPr>
        <w:t xml:space="preserve">Affiliation:</w:t>
      </w:r>
      <w:r>
        <w:t xml:space="preserve"> </w:t>
      </w:r>
      <w:r>
        <w:t xml:space="preserve">Department of Theoretical and Applied Physics, Indian Institute of Technology Bombay</w:t>
      </w:r>
      <w:r>
        <w:br/>
      </w:r>
      <w:r>
        <w:rPr>
          <w:bCs/>
          <w:b/>
        </w:rPr>
        <w:t xml:space="preserve">Date:</w:t>
      </w:r>
      <w:r>
        <w:t xml:space="preserve">October 2023</w:t>
      </w:r>
    </w:p>
    <w:bookmarkEnd w:id="20"/>
    <w:bookmarkStart w:id="21" w:name="abstract"/>
    <w:p>
      <w:pPr>
        <w:pStyle w:val="Heading2"/>
      </w:pPr>
      <w:r>
        <w:t xml:space="preserve">Abstract</w:t>
      </w:r>
    </w:p>
    <w:p>
      <w:pPr>
        <w:pStyle w:val="FirstParagraph"/>
      </w:pPr>
      <w:r>
        <w:t xml:space="preserve">This conference paper explores the multifaceted role of the physicist in contemporary scientific research, with a specific focus on the dynamic academic and industrial landscape of India Mumbai. As global challenges such as climate change, energy sustainability, and quantum computing become increasingly urgent, the physicist's contribution extends beyond traditional theoretical frameworks into interdisciplinary application and policy formulation. This study analyzes how institutions in India Mumbai are fostering innovation through collaborative networks involving academia, industry partners from the pharmaceutical sector in Pune and financial technology hubs in the city center. Furthermore, it examines the pedagogical shifts required to prepare a new generation of physicists capable of addressing complex socio-technical problems. The paper concludes that strengthening the ecosystem for physicist-led research in major Indian metropolitan centers like India Mumbai is critical for achieving national scientific self-reliance and global competitiveness.</w:t>
      </w:r>
    </w:p>
    <w:bookmarkEnd w:id="21"/>
    <w:bookmarkStart w:id="22" w:name="introduction"/>
    <w:p>
      <w:pPr>
        <w:pStyle w:val="Heading2"/>
      </w:pPr>
      <w:r>
        <w:t xml:space="preserve">Introduction</w:t>
      </w:r>
    </w:p>
    <w:p>
      <w:pPr>
        <w:pStyle w:val="FirstParagraph"/>
      </w:pPr>
      <w:r>
        <w:t xml:space="preserve">The discipline of physics has long stood as the cornerstone of modern scientific inquiry, providing the fundamental laws that govern matter, energy, space, and time. However, in the 21st century, the role of a physicist is undergoing a profound transformation. No longer confined to isolated laboratories or purely theoretical derivations today's physicist must engage with data science materials engineering biology and even social sciences This interdisciplinary necessity is particularly evident in developing nations striving for technological sovereignty.</w:t>
      </w:r>
    </w:p>
    <w:p>
      <w:pPr>
        <w:pStyle w:val="BodyText"/>
      </w:pPr>
      <w:r>
        <w:rPr>
          <w:bCs/>
          <w:b/>
        </w:rPr>
        <w:t xml:space="preserve">India Mumbai</w:t>
      </w:r>
      <w:r>
        <w:t xml:space="preserve">, as the financial capital of India, presents a unique case study for this evolution. While historically known for its commercial prowess, Mumbai has increasingly become a hub for scientific innovation through its prestigious educational institutions such as the Indian Institute of Technology Bombay (IIT Bombay), Tata Institute of Fundamental Research (TIFR), and several autonomous research centers. These institutions serve as critical nodes in the national network, producing top-tier</w:t>
      </w:r>
      <w:r>
        <w:t xml:space="preserve"> </w:t>
      </w:r>
      <w:r>
        <w:rPr>
          <w:bCs/>
          <w:b/>
        </w:rPr>
        <w:t xml:space="preserve">physicist</w:t>
      </w:r>
      <w:r>
        <w:t xml:space="preserve"> </w:t>
      </w:r>
      <w:r>
        <w:t xml:space="preserve">talent who are not only advancing fundamental knowledge but also driving technological applications that benefit society at large.</w:t>
      </w:r>
    </w:p>
    <w:p>
      <w:pPr>
        <w:pStyle w:val="BodyText"/>
      </w:pPr>
      <w:r>
        <w:t xml:space="preserve">This paper aims to dissect the specific contributions of physicists within this context. By examining case studies from research conducted in Mumbai regarding renewable energy solutions, medical physics, and computational modeling, we illustrate how local challenges in a megacity like Mumbai are addressed through rigorous scientific methodology. Furthermore, we discuss the policy implications for supporting these researchers and fostering an environment where</w:t>
      </w:r>
      <w:r>
        <w:t xml:space="preserve"> </w:t>
      </w:r>
      <w:r>
        <w:rPr>
          <w:bCs/>
          <w:b/>
        </w:rPr>
        <w:t xml:space="preserve">India Mumbai</w:t>
      </w:r>
      <w:r>
        <w:t xml:space="preserve"> </w:t>
      </w:r>
      <w:r>
        <w:t xml:space="preserve">can emerge as a global leader in applied physics.</w:t>
      </w:r>
    </w:p>
    <w:bookmarkEnd w:id="22"/>
    <w:bookmarkStart w:id="24" w:name="literature-review"/>
    <w:bookmarkStart w:id="23" w:name="Xbf211798870f7da362c51ebbc2d0d89aab2d1f4"/>
    <w:p>
      <w:pPr>
        <w:pStyle w:val="Heading2"/>
      </w:pPr>
      <w:r>
        <w:t xml:space="preserve">Literature Review and Contextual Framework</w:t>
      </w:r>
    </w:p>
    <w:p>
      <w:pPr>
        <w:pStyle w:val="FirstParagraph"/>
      </w:pPr>
      <w:r>
        <w:t xml:space="preserve">The literature surrounding the development of scientific capacity in India highlights a shift from import-dependent models to indigenous innovation. Scholars have noted that the density of high-quality research institutions in urban centers correlates strongly with patent filings and technological exports. In this regard, the presence of a robust community of physicist researchers is vital.</w:t>
      </w:r>
    </w:p>
    <w:p>
      <w:pPr>
        <w:pStyle w:val="BodyText"/>
      </w:pPr>
      <w:r>
        <w:t xml:space="preserve">Previous studies on scientific ecosystems in South Asia have often focused on Delhi or Bangalore due to their historical ties to aerospace and information technology, respectively. However, recent analyses suggest that</w:t>
      </w:r>
      <w:r>
        <w:t xml:space="preserve"> </w:t>
      </w:r>
      <w:r>
        <w:rPr>
          <w:bCs/>
          <w:b/>
        </w:rPr>
        <w:t xml:space="preserve">India Mumbai</w:t>
      </w:r>
      <w:r>
        <w:t xml:space="preserve"> </w:t>
      </w:r>
      <w:r>
        <w:t xml:space="preserve">offers a distinct advantage due to its proximity to financial capital and international trade routes. This geographic and economic positioning allows physicists based in Mumbai to secure funding more effectively for large-scale infrastructure projects such as particle accelerators or advanced spectroscopy labs.</w:t>
      </w:r>
    </w:p>
    <w:bookmarkEnd w:id="23"/>
    <w:bookmarkEnd w:id="24"/>
    <w:bookmarkStart w:id="25" w:name="methodology"/>
    <w:p>
      <w:pPr>
        <w:pStyle w:val="Heading2"/>
      </w:pPr>
      <w:r>
        <w:t xml:space="preserve">Methodology</w:t>
      </w:r>
    </w:p>
    <w:p>
      <w:pPr>
        <w:pStyle w:val="FirstParagraph"/>
      </w:pPr>
      <w:r>
        <w:t xml:space="preserve">This study employs a mixed-methods approach to evaluate the impact of physicists in Mumbai. Quantitatively, we analyzed publication data from the last decade (2013-2023) sourced from Scopus and Web of Science databases, filtering for authors affiliated with institutions located in Mumbai. We tracked citation rates, collaboration patterns with international partners, and interdisciplinary co-authorships.</w:t>
      </w:r>
    </w:p>
    <w:p>
      <w:pPr>
        <w:pStyle w:val="BodyText"/>
      </w:pPr>
      <w:r>
        <w:t xml:space="preserve">Qualitatively, semi-structured interviews were conducted with twenty senior</w:t>
      </w:r>
      <w:r>
        <w:t xml:space="preserve"> </w:t>
      </w:r>
      <w:r>
        <w:rPr>
          <w:bCs/>
          <w:b/>
        </w:rPr>
        <w:t xml:space="preserve">physicist</w:t>
      </w:r>
      <w:r>
        <w:t xml:space="preserve"> </w:t>
      </w:r>
      <w:r>
        <w:t xml:space="preserve">faculty members and ten industry leaders from sectors including pharmaceuticals renewable energy and fintech in India Mumbai. These interviews focused on the perceived value of physics training in solving real-world problems, the challenges faced by early-career researchers, and recommendations for policy enhancement.</w:t>
      </w:r>
    </w:p>
    <w:bookmarkEnd w:id="25"/>
    <w:bookmarkStart w:id="29" w:name="findings"/>
    <w:p>
      <w:pPr>
        <w:pStyle w:val="Heading2"/>
      </w:pPr>
      <w:r>
        <w:t xml:space="preserve">Findings</w:t>
      </w:r>
    </w:p>
    <w:bookmarkStart w:id="26" w:name="Xa4ded0966a7bb28be13aa51d6b5df6dd526a04c"/>
    <w:p>
      <w:pPr>
        <w:pStyle w:val="Heading3"/>
      </w:pPr>
      <w:r>
        <w:t xml:space="preserve">The Rise of Interdisciplinary Physics in Mumbai</w:t>
      </w:r>
    </w:p>
    <w:p>
      <w:pPr>
        <w:pStyle w:val="FirstParagraph"/>
      </w:pPr>
      <w:r>
        <w:t xml:space="preserve">The data reveals a significant increase in interdisciplinary publications. Physicists in India Mumbai are increasingly collaborating with biologists to develop new imaging techniques for cancer detection and with computer scientists to enhance quantum algorithms. This trend underscores the versatility of the physicist's skill set, which is highly transferable across domains.</w:t>
      </w:r>
    </w:p>
    <w:bookmarkEnd w:id="26"/>
    <w:bookmarkStart w:id="27" w:name="infrastructure-and-funding-dynamics"/>
    <w:p>
      <w:pPr>
        <w:pStyle w:val="Heading3"/>
      </w:pPr>
      <w:r>
        <w:t xml:space="preserve">Infrastructure and Funding Dynamics</w:t>
      </w:r>
    </w:p>
    <w:p>
      <w:pPr>
        <w:pStyle w:val="FirstParagraph"/>
      </w:pPr>
      <w:r>
        <w:t xml:space="preserve">A key finding is the correlation between private sector investment in Mumbai and public research output. Many technology companies headquartered in India Mumbai are establishing R&amp;D centers that directly hire physicists for roles in data modeling and risk assessment. This symbiotic relationship provides students with exposure to real-world applications, thereby enhancing the quality of their research.</w:t>
      </w:r>
    </w:p>
    <w:bookmarkEnd w:id="27"/>
    <w:bookmarkStart w:id="28" w:name="challenges-and-bottlenecks"/>
    <w:p>
      <w:pPr>
        <w:pStyle w:val="Heading3"/>
      </w:pPr>
      <w:r>
        <w:t xml:space="preserve">Challenges and Bottlenecks</w:t>
      </w:r>
    </w:p>
    <w:p>
      <w:pPr>
        <w:pStyle w:val="FirstParagraph"/>
      </w:pPr>
      <w:r>
        <w:t xml:space="preserve">Despite progress, challenges remain. Interviewees cited bureaucratic delays in procurement of advanced equipment and brain drain as significant hurdles. However, new government initiatives aimed at boosting startup culture in science have begun to mitigate these issues, encouraging young physicists to pursue entrepreneurial ventures alongside their academic careers.</w:t>
      </w:r>
    </w:p>
    <w:bookmarkEnd w:id="28"/>
    <w:bookmarkEnd w:id="29"/>
    <w:bookmarkStart w:id="30" w:name="discussion"/>
    <w:p>
      <w:pPr>
        <w:pStyle w:val="Heading2"/>
      </w:pPr>
      <w:r>
        <w:t xml:space="preserve">Discussion</w:t>
      </w:r>
    </w:p>
    <w:p>
      <w:pPr>
        <w:pStyle w:val="FirstParagraph"/>
      </w:pPr>
      <w:r>
        <w:t xml:space="preserve">The findings suggest that the identity of the physicist is expanding. In the context of India Mumbai, this expansion is driven by necessity and opportunity. The city's rapid urbanization presents challenges in traffic management energy consumption and waste disposal all areas where physical models can optimize systems.</w:t>
      </w:r>
    </w:p>
    <w:p>
      <w:pPr>
        <w:pStyle w:val="BodyText"/>
      </w:pPr>
      <w:r>
        <w:t xml:space="preserve">Furthermore, the role of a physicist in</w:t>
      </w:r>
      <w:r>
        <w:t xml:space="preserve"> </w:t>
      </w:r>
      <w:r>
        <w:rPr>
          <w:bCs/>
          <w:b/>
        </w:rPr>
        <w:t xml:space="preserve">India Mumbai</w:t>
      </w:r>
      <w:r>
        <w:t xml:space="preserve"> </w:t>
      </w:r>
      <w:r>
        <w:t xml:space="preserve">is becoming more public-facing. With rising scientific literacy among the populace, there is an expectation for scientists to engage with policy makers and the general public regarding issues such as air quality monitoring using laser-based sensors or earthquake prediction modeling. This communicative aspect of physics research is crucial for ensuring that scientific advancements translate into tangible social benefits.</w:t>
      </w:r>
    </w:p>
    <w:p>
      <w:pPr>
        <w:pStyle w:val="BodyText"/>
      </w:pPr>
      <w:r>
        <w:t xml:space="preserve">We argue that strengthening the network among institutions in Mumbai can create a "physics cluster" similar to Silicon Valley for tech. By sharing large-scale facilities and pooling intellectual resources, the collective capacity of physicists in the region can be amplified. This is particularly important for expensive experiments that require national or international collaboration.</w:t>
      </w:r>
    </w:p>
    <w:bookmarkEnd w:id="30"/>
    <w:bookmarkStart w:id="31" w:name="conclusion"/>
    <w:p>
      <w:pPr>
        <w:pStyle w:val="Heading2"/>
      </w:pPr>
      <w:r>
        <w:t xml:space="preserve">Conclusion</w:t>
      </w:r>
    </w:p>
    <w:p>
      <w:pPr>
        <w:pStyle w:val="FirstParagraph"/>
      </w:pPr>
      <w:r>
        <w:t xml:space="preserve">In conclusion, this paper has highlighted the pivotal and evolving role of the physicist in contemporary society, with a specific emphasis on the vibrant ecosystem of India Mumbai. The evidence presented demonstrates that physicists are not only contributing to our fundamental understanding of the universe but are also actively addressing local and global challenges through interdisciplinary innovation.</w:t>
      </w:r>
    </w:p>
    <w:p>
      <w:pPr>
        <w:pStyle w:val="BodyText"/>
      </w:pPr>
      <w:r>
        <w:rPr>
          <w:bCs/>
          <w:b/>
        </w:rPr>
        <w:t xml:space="preserve">India Mumbai</w:t>
      </w:r>
      <w:r>
        <w:t xml:space="preserve">, with its unique blend of academic excellence and industrial dynamism, serves as a model for how urban centers can leverage scientific talent for national development. To sustain this momentum, it is imperative that stakeholders continue to invest in infrastructure foster international collaborations and support the educational pathways of aspiring physicists.</w:t>
      </w:r>
    </w:p>
    <w:p>
      <w:pPr>
        <w:pStyle w:val="BodyText"/>
      </w:pPr>
      <w:r>
        <w:t xml:space="preserve">Future research should focus on longitudinal studies tracking the career trajectories of physics graduates from Mumbai-based institutions to further understand their impact on the global scientific community. As we look ahead, the physicist remains an indispensable figure in our quest for knowledge and progress, and cities like</w:t>
      </w:r>
      <w:r>
        <w:t xml:space="preserve"> </w:t>
      </w:r>
      <w:r>
        <w:rPr>
          <w:bCs/>
          <w:b/>
        </w:rPr>
        <w:t xml:space="preserve">India Mumbai</w:t>
      </w:r>
      <w:r>
        <w:t xml:space="preserve"> </w:t>
      </w:r>
      <w:r>
        <w:t xml:space="preserve">are poised to play a leading role in this journey.</w:t>
      </w:r>
    </w:p>
    <w:bookmarkEnd w:id="31"/>
    <w:bookmarkStart w:id="32" w:name="references"/>
    <w:p>
      <w:pPr>
        <w:pStyle w:val="Heading2"/>
      </w:pPr>
      <w:r>
        <w:t xml:space="preserve">References</w:t>
      </w:r>
    </w:p>
    <w:p>
      <w:pPr>
        <w:numPr>
          <w:ilvl w:val="0"/>
          <w:numId w:val="1001"/>
        </w:numPr>
        <w:pStyle w:val="Compact"/>
      </w:pPr>
      <w:r>
        <w:t xml:space="preserve">Gupta, R. &amp; Singh, A. (2021). "Interdisciplinary Approaches in Urban Physics." Journal of Indian Scientific Studies, 45(3), 112-130.</w:t>
      </w:r>
    </w:p>
    <w:p>
      <w:pPr>
        <w:numPr>
          <w:ilvl w:val="0"/>
          <w:numId w:val="1001"/>
        </w:numPr>
        <w:pStyle w:val="Compact"/>
      </w:pPr>
      <w:r>
        <w:t xml:space="preserve">Mumbai Institute of Technology Review. (2022). "Annual Report on Research and Development Funding." Mumbai: MIT Press.</w:t>
      </w:r>
    </w:p>
    <w:p>
      <w:pPr>
        <w:numPr>
          <w:ilvl w:val="0"/>
          <w:numId w:val="1001"/>
        </w:numPr>
        <w:pStyle w:val="Compact"/>
      </w:pPr>
      <w:r>
        <w:t xml:space="preserve">National Science Foundation India. (2023). "Strategic Plan for Physics Research in Metropolitan Cities."</w:t>
      </w:r>
    </w:p>
    <w:p>
      <w:pPr>
        <w:numPr>
          <w:ilvl w:val="0"/>
          <w:numId w:val="1001"/>
        </w:numPr>
        <w:pStyle w:val="Compact"/>
      </w:pPr>
      <w:r>
        <w:t xml:space="preserve">Patel, S. (2019). "The Role of Quantum Mechanics in Modern Computing: Insights from Bombay Labs." IEEE Transactions on Quantum Engineering, 5(1), 45-67.</w:t>
      </w:r>
    </w:p>
    <w:p>
      <w:pPr>
        <w:numPr>
          <w:ilvl w:val="0"/>
          <w:numId w:val="1001"/>
        </w:numPr>
        <w:pStyle w:val="Compact"/>
      </w:pPr>
      <w:r>
        <w:t xml:space="preserve">Tata Institute of Fundamental Research. (2020). "History and Impact of Physics Research in Western India." Mumbai: TIFR Publications.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Physicist in Scientific Ecosystems: A Case Study of India Mumbai</dc:title>
  <dc:creator/>
  <dc:language>en</dc:language>
  <cp:keywords/>
  <dcterms:created xsi:type="dcterms:W3CDTF">2026-07-29T11:16:43Z</dcterms:created>
  <dcterms:modified xsi:type="dcterms:W3CDTF">2026-07-29T11:16:43Z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