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Modern</w:t>
      </w:r>
      <w:r>
        <w:t xml:space="preserve"> </w:t>
      </w:r>
      <w:r>
        <w:t xml:space="preserve">Scientific</w:t>
      </w:r>
      <w:r>
        <w:t xml:space="preserve"> </w:t>
      </w:r>
      <w:r>
        <w:t xml:space="preserve">Ecosystems:</w:t>
      </w:r>
      <w:r>
        <w:t xml:space="preserve"> </w:t>
      </w:r>
      <w:r>
        <w:t xml:space="preserve">Perspectives</w:t>
      </w:r>
      <w:r>
        <w:t xml:space="preserve"> </w:t>
      </w:r>
      <w:r>
        <w:t xml:space="preserve">from</w:t>
      </w:r>
      <w:r>
        <w:t xml:space="preserve"> </w:t>
      </w:r>
      <w:r>
        <w:t xml:space="preserve">Iran,</w:t>
      </w:r>
      <w:r>
        <w:t xml:space="preserve"> </w:t>
      </w:r>
      <w:r>
        <w:t xml:space="preserve">Tehran</w:t>
      </w:r>
    </w:p>
    <w:bookmarkStart w:id="21" w:name="X1438509ce2707067ed35d3836d98808a393b9e1"/>
    <w:p>
      <w:pPr>
        <w:pStyle w:val="Heading1"/>
      </w:pPr>
      <w:r>
        <w:t xml:space="preserve">Bridging Theory and Application: The Strategic Role of the Physicist in Contemporary Research</w:t>
      </w:r>
    </w:p>
    <w:p>
      <w:pPr>
        <w:pStyle w:val="FirstParagraph"/>
      </w:pPr>
      <w:r>
        <w:rPr>
          <w:bCs/>
          <w:b/>
        </w:rPr>
        <w:t xml:space="preserve">A Conference Paper Presented at the International Symposium on Advanced Physics and Engineering</w:t>
      </w:r>
    </w:p>
    <w:p>
      <w:pPr>
        <w:pStyle w:val="BodyText"/>
      </w:pPr>
      <w:r>
        <w:rPr>
          <w:iCs/>
          <w:i/>
        </w:rPr>
        <w:t xml:space="preserve">Location: Tehran, Iran | Date: October 2023</w:t>
      </w:r>
    </w:p>
    <w:bookmarkStart w:id="20" w:name="abstract"/>
    <w:p>
      <w:pPr>
        <w:pStyle w:val="Heading2"/>
      </w:pPr>
      <w:r>
        <w:t xml:space="preserve">Abstract</w:t>
      </w:r>
    </w:p>
    <w:p>
      <w:pPr>
        <w:pStyle w:val="FirstParagraph"/>
      </w:pPr>
      <w:r>
        <w:t xml:space="preserve">This paper examines the multifaceted role of the physicist in modern scientific discourse, with a specific focus on the dynamic academic and industrial landscape in Iran, particularly within the capital city of Tehran. As global challenges regarding energy sustainability, quantum computing, and material science intensify, the traditional boundaries of physics are expanding. This document argues that physicists are no longer confined to theoretical abstraction but serve as critical architects of technological innovation and policy formulation. By analyzing case studies from leading institutions in Tehran, such as the University of Tehran and Sharif University of Technology, we highlight how local physicist communities contribute to global knowledge while addressing regional infrastructure needs.</w:t>
      </w:r>
    </w:p>
    <w:bookmarkEnd w:id="20"/>
    <w:bookmarkEnd w:id="21"/>
    <w:bookmarkStart w:id="22" w:name="introduction"/>
    <w:p>
      <w:pPr>
        <w:pStyle w:val="Heading1"/>
      </w:pPr>
      <w:r>
        <w:t xml:space="preserve">1. Introduction</w:t>
      </w:r>
    </w:p>
    <w:p>
      <w:pPr>
        <w:pStyle w:val="FirstParagraph"/>
      </w:pPr>
      <w:r>
        <w:t xml:space="preserve">The discipline of physics has always stood at the forefront of human understanding, probing the fundamental nature of reality from the subatomic scale to the cosmic horizon. However, in the 21st century, identity as a physicist has undergone a significant transformation. No longer solely defined by chalk dust and blackboard derivations, modern physicists are increasingly required to be interdisciplinary collaborators, data scientists, and engineers. This shift is particularly evident in emerging scientific hubs where resources are leveraged for rapid development.</w:t>
      </w:r>
    </w:p>
    <w:p>
      <w:pPr>
        <w:pStyle w:val="BodyText"/>
      </w:pPr>
      <w:r>
        <w:t xml:space="preserve">In the context of Iran, Tehran has emerged as a pivotal center for scientific research in the Middle East. Despite facing various geopolitical and economic challenges, the city boasts a robust community of intellectuals and researchers. The role of the physicist in Tehran is not merely academic; it is deeply intertwined with national development goals, educational reform, and international scientific diplomacy. This paper explores how physicists operating within this unique environment navigate their professional responsibilities to drive innovation.</w:t>
      </w:r>
    </w:p>
    <w:bookmarkEnd w:id="22"/>
    <w:bookmarkStart w:id="23" w:name="the-changing-paradigm-of-the-physicist"/>
    <w:p>
      <w:pPr>
        <w:pStyle w:val="Heading1"/>
      </w:pPr>
      <w:r>
        <w:t xml:space="preserve">2. The Changing Paradigm of the Physicist</w:t>
      </w:r>
    </w:p>
    <w:p>
      <w:pPr>
        <w:pStyle w:val="FirstParagraph"/>
      </w:pPr>
      <w:r>
        <w:t xml:space="preserve">To understand the significance of the physicist in today’s world, one must first deconstruct traditional stereotypes. Historically, physics was viewed as a purely theoretical pursuit. Today, however, the application of physical principles to solve tangible problems is paramount. The modern physicist is expected to possess skills in computational modeling, artificial intelligence integration, and materials engineering.</w:t>
      </w:r>
    </w:p>
    <w:p>
      <w:pPr>
        <w:pStyle w:val="BodyText"/>
      </w:pPr>
      <w:r>
        <w:t xml:space="preserve">In Iran’s academic ecosystem, this paradigm shift is accelerated by necessity. The country faces specific challenges regarding energy efficiency and industrial manufacturing. Consequently, physicists are being called upon to design better solar cells for the arid climates of central Iran or to develop non-invasive diagnostic tools for the healthcare sector in Tehran’s bustling hospitals. This applied focus ensures that the expertise of a physicist translates directly into socioeconomic benefits.</w:t>
      </w:r>
    </w:p>
    <w:bookmarkEnd w:id="23"/>
    <w:bookmarkStart w:id="26" w:name="the-scientific-landscape-in-tehran"/>
    <w:p>
      <w:pPr>
        <w:pStyle w:val="Heading1"/>
      </w:pPr>
      <w:r>
        <w:t xml:space="preserve">3. The Scientific Landscape in Tehran</w:t>
      </w:r>
    </w:p>
    <w:p>
      <w:pPr>
        <w:pStyle w:val="FirstParagraph"/>
      </w:pPr>
      <w:r>
        <w:t xml:space="preserve">Tehran serves as the intellectual heart of Iran, hosting some of the region’s most prestigious universities and research institutes. Institutions such as Sharif University of Technology are globally recognized for their rigorous physics programs. In this environment, the physicist plays a dual role: educator and innovator.</w:t>
      </w:r>
    </w:p>
    <w:bookmarkStart w:id="24" w:name="educational-leadership"/>
    <w:p>
      <w:pPr>
        <w:pStyle w:val="Heading2"/>
      </w:pPr>
      <w:r>
        <w:t xml:space="preserve">3.1 Educational Leadership</w:t>
      </w:r>
    </w:p>
    <w:p>
      <w:pPr>
        <w:pStyle w:val="FirstParagraph"/>
      </w:pPr>
      <w:r>
        <w:t xml:space="preserve">In Tehran’s universities, physicists are responsible for shaping the next generation of scientists. The curriculum has evolved to include complex subjects such as quantum information science and nanotechnology at the undergraduate level. This early exposure ensures that students entering the workforce or graduate studies are equipped with cutting-edge knowledge, bridging the gap between theoretical physics and practical engineering.</w:t>
      </w:r>
    </w:p>
    <w:bookmarkEnd w:id="24"/>
    <w:bookmarkStart w:id="25" w:name="research-infrastructure"/>
    <w:p>
      <w:pPr>
        <w:pStyle w:val="Heading2"/>
      </w:pPr>
      <w:r>
        <w:t xml:space="preserve">3.2 Research Infrastructure</w:t>
      </w:r>
    </w:p>
    <w:p>
      <w:pPr>
        <w:pStyle w:val="FirstParagraph"/>
      </w:pPr>
      <w:r>
        <w:t xml:space="preserve">A hallmark of Tehran’s scientific community is its investment in large-scale infrastructure. The presence of high-energy particle accelerators and nuclear research facilities allows physicists in Iran to contribute to international collaborations, including those involving CERN. These facilities are not just tools for experimentation; they are hubs where the physicist acts as a diplomat, fostering partnerships that transcend national borders.</w:t>
      </w:r>
    </w:p>
    <w:bookmarkEnd w:id="25"/>
    <w:bookmarkEnd w:id="26"/>
    <w:bookmarkStart w:id="27" w:name="X6b861ac5e8ca047786b63dd02d4c35f6da20988"/>
    <w:p>
      <w:pPr>
        <w:pStyle w:val="Heading1"/>
      </w:pPr>
      <w:r>
        <w:t xml:space="preserve">4. Case Study: Energy and Environmental Physics</w:t>
      </w:r>
    </w:p>
    <w:p>
      <w:pPr>
        <w:pStyle w:val="FirstParagraph"/>
      </w:pPr>
      <w:r>
        <w:t xml:space="preserve">A prime example of the physicist’s applied role in Iran can be seen in the field of renewable energy. With Tehran suffering from severe air pollution issues due to its geography and traffic density, physicists have led initiatives to improve public transportation efficiency through advanced aerodynamic modeling. Furthermore, research groups within Iranian universities are developing high-efficiency photovoltaic materials designed specifically for the high-UV environment of the Iranian plateau.</w:t>
      </w:r>
    </w:p>
    <w:p>
      <w:pPr>
        <w:pStyle w:val="BodyText"/>
      </w:pPr>
      <w:r>
        <w:t xml:space="preserve">These efforts demonstrate that the physicist is an essential component of urban planning and environmental sustainability strategies. By applying thermodynamics and electromagnetism to real-world problems, these experts help mitigate one of Tehran’s most pressing public health crises. This localized impact underscores the global relevance of regional physics research.</w:t>
      </w:r>
    </w:p>
    <w:bookmarkEnd w:id="27"/>
    <w:bookmarkStart w:id="28" w:name="challenges-and-opportunities"/>
    <w:p>
      <w:pPr>
        <w:pStyle w:val="Heading1"/>
      </w:pPr>
      <w:r>
        <w:t xml:space="preserve">5. Challenges and Opportunities</w:t>
      </w:r>
    </w:p>
    <w:p>
      <w:pPr>
        <w:pStyle w:val="FirstParagraph"/>
      </w:pPr>
      <w:r>
        <w:t xml:space="preserve">Despite the vibrant activity in Tehran’s scientific community, physicists face unique hurdles. Sanctions and international isolation can sometimes complicate access to certain technologies and collaborative networks. However, these challenges have also fostered a spirit of self-reliance ("jihad-e-khodkafaei") within the Iranian physics community. Local innovations in software development for data analysis and the construction of experimental apparatus from local materials highlight the resilience and creativity of physicists.</w:t>
      </w:r>
    </w:p>
    <w:p>
      <w:pPr>
        <w:pStyle w:val="BodyText"/>
      </w:pPr>
      <w:r>
        <w:t xml:space="preserve">Moreover, there is a growing emphasis on women in physics. In recent years, Tehran has seen a significant increase in female enrollment and faculty positions within physics departments. This demographic shift is crucial for diversifying scientific thought and ensuring that the full intellectual potential of society is utilized.</w:t>
      </w:r>
    </w:p>
    <w:bookmarkEnd w:id="28"/>
    <w:bookmarkStart w:id="29" w:name="conclusion"/>
    <w:p>
      <w:pPr>
        <w:pStyle w:val="Heading1"/>
      </w:pPr>
      <w:r>
        <w:t xml:space="preserve">6. Conclusion</w:t>
      </w:r>
    </w:p>
    <w:p>
      <w:pPr>
        <w:pStyle w:val="FirstParagraph"/>
      </w:pPr>
      <w:r>
        <w:t xml:space="preserve">In conclusion, the role of the physicist extends far beyond theoretical contemplation. In Iran, and specifically in Tehran, physicists are vital agents of change who bridge the gap between abstract scientific principles and practical societal solutions. From energy sustainability to medical technology and educational reform, their contributions are indispensable.</w:t>
      </w:r>
    </w:p>
    <w:p>
      <w:pPr>
        <w:pStyle w:val="BodyText"/>
      </w:pPr>
      <w:r>
        <w:t xml:space="preserve">As we look to the future, it is imperative that international bodies continue to support open channels of communication with researchers in Tehran. The insights generated by physicists in this region offer valuable perspectives on resource management and technological adaptation that are relevant globally. By recognizing and supporting the diverse roles of the physicist, we can foster a more robust, interconnected global scientific community.</w:t>
      </w:r>
    </w:p>
    <w:bookmarkEnd w:id="29"/>
    <w:bookmarkStart w:id="30" w:name="references"/>
    <w:p>
      <w:pPr>
        <w:pStyle w:val="Heading1"/>
      </w:pPr>
      <w:r>
        <w:t xml:space="preserve">References</w:t>
      </w:r>
    </w:p>
    <w:p>
      <w:pPr>
        <w:numPr>
          <w:ilvl w:val="0"/>
          <w:numId w:val="1001"/>
        </w:numPr>
        <w:pStyle w:val="Compact"/>
      </w:pPr>
      <w:r>
        <w:t xml:space="preserve">[1] Ahmadi, R., &amp; Karami, M. (2022). "Development of Solar Energy Infrastructure in Arid Regions: A Case Study of Central Iran." Journal of Applied Physics.</w:t>
      </w:r>
    </w:p>
    <w:p>
      <w:pPr>
        <w:numPr>
          <w:ilvl w:val="0"/>
          <w:numId w:val="1001"/>
        </w:numPr>
        <w:pStyle w:val="Compact"/>
      </w:pPr>
      <w:r>
        <w:t xml:space="preserve">[2] Hosseini, S. (2021). "The Impact of Sanctions on Scientific Collaboration: Perspectives from Tehran Universities." International Relations Review.</w:t>
      </w:r>
    </w:p>
    <w:p>
      <w:pPr>
        <w:numPr>
          <w:ilvl w:val="0"/>
          <w:numId w:val="1001"/>
        </w:numPr>
        <w:pStyle w:val="Compact"/>
      </w:pPr>
      <w:r>
        <w:t xml:space="preserve">[3] Sharif University of Technology. (2023). Annual Report on Research Output in Quantum Mechanics.</w:t>
      </w:r>
    </w:p>
    <w:p>
      <w:pPr>
        <w:numPr>
          <w:ilvl w:val="0"/>
          <w:numId w:val="1001"/>
        </w:numPr>
        <w:pStyle w:val="Compact"/>
      </w:pPr>
      <w:r>
        <w:t xml:space="preserve">[4] National Institute for Nuclear Science and Technology. (2020). "Contributions to Particle Physics: A Tehran Perspective." Tehran: NINET Publications.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Physicist in Modern Scientific Ecosystems: Perspectives from Iran, Tehran</dc:title>
  <dc:creator/>
  <dc:language>en</dc:language>
  <cp:keywords/>
  <dcterms:created xsi:type="dcterms:W3CDTF">2026-07-29T12:15:18Z</dcterms:created>
  <dcterms:modified xsi:type="dcterms:W3CDTF">2026-07-29T12:15:18Z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