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Modern</w:t>
      </w:r>
      <w:r>
        <w:t xml:space="preserve"> </w:t>
      </w:r>
      <w:r>
        <w:t xml:space="preserve">Scientific</w:t>
      </w:r>
      <w:r>
        <w:t xml:space="preserve"> </w:t>
      </w:r>
      <w:r>
        <w:t xml:space="preserve">Discourse:</w:t>
      </w:r>
      <w:r>
        <w:t xml:space="preserve"> </w:t>
      </w:r>
      <w:r>
        <w:t xml:space="preserve">A</w:t>
      </w:r>
      <w:r>
        <w:t xml:space="preserve"> </w:t>
      </w:r>
      <w:r>
        <w:t xml:space="preserve">Perspective</w:t>
      </w:r>
      <w:r>
        <w:t xml:space="preserve"> </w:t>
      </w:r>
      <w:r>
        <w:t xml:space="preserve">from</w:t>
      </w:r>
      <w:r>
        <w:t xml:space="preserve"> </w:t>
      </w:r>
      <w:r>
        <w:t xml:space="preserve">Spain</w:t>
      </w:r>
      <w:r>
        <w:t xml:space="preserve"> </w:t>
      </w:r>
      <w:r>
        <w:t xml:space="preserve">Madrid</w:t>
      </w:r>
    </w:p>
    <w:bookmarkStart w:id="30" w:name="X0f78658eb3985625dbe47fe2daa814a77a3c9ad"/>
    <w:p>
      <w:pPr>
        <w:pStyle w:val="Heading1"/>
      </w:pPr>
      <w:r>
        <w:t xml:space="preserve">The Role and Evolution of the Physicist in Modern Scientific Discourse:</w:t>
      </w:r>
      <w:r>
        <w:br/>
      </w:r>
      <w:r>
        <w:t xml:space="preserve">A Perspective from Spain Madrid</w:t>
      </w:r>
    </w:p>
    <w:p>
      <w:pPr>
        <w:pStyle w:val="FirstParagraph"/>
      </w:pPr>
      <w:r>
        <w:rPr>
          <w:bCs/>
          <w:b/>
        </w:rPr>
        <w:t xml:space="preserve">Juan Carlos Velasco</w:t>
      </w:r>
    </w:p>
    <w:p>
      <w:pPr>
        <w:pStyle w:val="BodyText"/>
      </w:pPr>
      <w:r>
        <w:t xml:space="preserve">Institute for Advanced Theoretical Studies</w:t>
      </w:r>
      <w:r>
        <w:br/>
      </w:r>
      <w:r>
        <w:t xml:space="preserve">Madrid, Spain</w:t>
      </w:r>
    </w:p>
    <w:bookmarkStart w:id="20" w:name="abstract"/>
    <w:p>
      <w:pPr>
        <w:pStyle w:val="Heading3"/>
      </w:pPr>
      <w:r>
        <w:rPr>
          <w:bCs/>
          <w:b/>
        </w:rPr>
        <w:t xml:space="preserve">Abstract</w:t>
      </w:r>
    </w:p>
    <w:p>
      <w:pPr>
        <w:pStyle w:val="FirstParagraph"/>
      </w:pPr>
      <w:r>
        <w:t xml:space="preserve">This conference paper examines the multifaceted role of the physicist in contemporary scientific research, with a specific focus on the vibrant academic and industrial ecosystems found in Spain Madrid. As fundamental physics faces increasing interdisciplinary challenges, the definition of what it means to be a Physicist is evolving rapidly. This document explores how institutions within Spain Madrid are fostering innovation through collaboration between theoretical frameworks and experimental applications. By analyzing recent advancements in quantum computing, astrophysics, and materials science based at major research hubs in the capital, we illustrate how the modern physicist serves not only as a researcher but also as a bridge between abstract mathematical concepts and tangible technological solutions.</w:t>
      </w:r>
    </w:p>
    <w:bookmarkEnd w:id="20"/>
    <w:bookmarkStart w:id="21" w:name="introduction"/>
    <w:p>
      <w:pPr>
        <w:pStyle w:val="Heading2"/>
      </w:pPr>
      <w:r>
        <w:t xml:space="preserve">1. Introduction</w:t>
      </w:r>
    </w:p>
    <w:p>
      <w:pPr>
        <w:pStyle w:val="FirstParagraph"/>
      </w:pPr>
      <w:r>
        <w:t xml:space="preserve">The discipline of physics has long served as the cornerstone of our understanding of the natural world. However, in the twenty-first century, the boundaries between physics, computer science, biology, and engineering have become increasingly porous. This convergence necessitates a re-evaluation of traditional roles within scientific communities. Specifically for a Physicist working in today’s climate, expertise in programming data analysis has become as critical as mastery of thermodynamics or quantum mechanics.</w:t>
      </w:r>
    </w:p>
    <w:p>
      <w:pPr>
        <w:pStyle w:val="BodyText"/>
      </w:pPr>
      <w:r>
        <w:t xml:space="preserve">This paper aims to contextualize these global shifts within the specific geographic and academic landscape of Spain Madrid. Madrid has emerged as a pivotal hub for scientific innovation in Southern Europe, hosting some of the most prestigious universities and research institutes on the continent. The objective is to highlight how physicists operating out of this dynamic capital are addressing global challenges while maintaining rigorous theoretical standards.</w:t>
      </w:r>
    </w:p>
    <w:bookmarkEnd w:id="21"/>
    <w:bookmarkStart w:id="22" w:name="X9aa5a3f8ab71324b4074a5c7e1a9af601e6a4f3"/>
    <w:p>
      <w:pPr>
        <w:pStyle w:val="Heading2"/>
      </w:pPr>
      <w:r>
        <w:t xml:space="preserve">2. The Changing Landscape of Physics Research</w:t>
      </w:r>
    </w:p>
    <w:p>
      <w:pPr>
        <w:pStyle w:val="FirstParagraph"/>
      </w:pPr>
      <w:r>
        <w:t xml:space="preserve">To understand the current state of affairs, one must first recognize that the era of the solitary physicist solving equations in isolation is largely over. Modern research requires large-scale collaboration. Large Hadron Collider experiments, gravitational wave detections, and fusion energy projects all require teams comprising hundreds or thousands of specialists.</w:t>
      </w:r>
    </w:p>
    <w:p>
      <w:pPr>
        <w:pStyle w:val="BodyText"/>
      </w:pPr>
      <w:r>
        <w:t xml:space="preserve">In this context, a Physicist is no longer defined solely by their ability to derive formulas but by their capacity to integrate into these massive collaborative networks. The skill set has expanded to include big data management, machine learning application, and complex systems modeling. This evolution is particularly evident in the infrastructure projects supported by European funding mechanisms, where Spanish researchers play a leading role.</w:t>
      </w:r>
    </w:p>
    <w:bookmarkEnd w:id="22"/>
    <w:bookmarkStart w:id="25" w:name="the-scientific-ecosystem-of-spain-madrid"/>
    <w:p>
      <w:pPr>
        <w:pStyle w:val="Heading2"/>
      </w:pPr>
      <w:r>
        <w:t xml:space="preserve">3. The Scientific Ecosystem of Spain Madrid</w:t>
      </w:r>
    </w:p>
    <w:p>
      <w:pPr>
        <w:pStyle w:val="FirstParagraph"/>
      </w:pPr>
      <w:r>
        <w:t xml:space="preserve">Madrid serves as the intellectual heart of Spain’s scientific community. The concentration of high-level research institutions creates a unique synergy that benefits all stakeholders involved in Physics. Key entities such as the Autonomous University of Madrid, Complutense University, and various centers belonging to the Spanish National Research Council (CSIC) form a robust network.</w:t>
      </w:r>
    </w:p>
    <w:bookmarkStart w:id="23" w:name="quantum-technology-and-information"/>
    <w:p>
      <w:pPr>
        <w:pStyle w:val="Heading3"/>
      </w:pPr>
      <w:r>
        <w:t xml:space="preserve">3.1 Quantum Technology and Information</w:t>
      </w:r>
    </w:p>
    <w:p>
      <w:pPr>
        <w:pStyle w:val="FirstParagraph"/>
      </w:pPr>
      <w:r>
        <w:t xml:space="preserve">One of the most exciting frontiers for any Physicist today is quantum technology. Spain Madrid has positioned itself at the forefront of this revolution through initiatives like the National Quantum Technologies Strategy. Researchers in Madrid are actively contributing to quantum cryptography, sensing, and computing architectures. The proximity between academic theorists and industrial partners in Spain Madrid facilitates a rapid translation of theoretical breakthroughs into practical prototypes.</w:t>
      </w:r>
    </w:p>
    <w:bookmarkEnd w:id="23"/>
    <w:bookmarkStart w:id="24" w:name="astrophysics-and-space-exploration"/>
    <w:p>
      <w:pPr>
        <w:pStyle w:val="Heading3"/>
      </w:pPr>
      <w:r>
        <w:t xml:space="preserve">3.2 Astrophysics and Space Exploration</w:t>
      </w:r>
    </w:p>
    <w:p>
      <w:pPr>
        <w:pStyle w:val="FirstParagraph"/>
      </w:pPr>
      <w:r>
        <w:t xml:space="preserve">Astrophysics remains a stronghold for physicists in the region. With strong ties to the European Space Agency (ESA), many physicists based in Spain Madrid contribute to major space missions. From analyzing cosmic microwave background radiation to designing instruments for satellite payloads, these researchers demonstrate how fundamental physics drives exploration beyond our atmosphere. The visibility of these contributions raises the profile of Spanish science on the global stage.</w:t>
      </w:r>
    </w:p>
    <w:bookmarkEnd w:id="24"/>
    <w:bookmarkEnd w:id="25"/>
    <w:bookmarkStart w:id="26" w:name="X8701934b2ad139554a0fb1eeaccab918c1fdc6f"/>
    <w:p>
      <w:pPr>
        <w:pStyle w:val="Heading2"/>
      </w:pPr>
      <w:r>
        <w:t xml:space="preserve">4. Education and Future Workforce Development</w:t>
      </w:r>
    </w:p>
    <w:p>
      <w:pPr>
        <w:pStyle w:val="FirstParagraph"/>
      </w:pPr>
      <w:r>
        <w:t xml:space="preserve">The training of the next generation is paramount to sustaining this momentum. Universities in Spain Madrid are revising their curricula to ensure that students graduate with a hybrid skill set. The modern curriculum for a Physicist now includes modules on artificial intelligence, ethical considerations in technology deployment, and science communication.</w:t>
      </w:r>
    </w:p>
    <w:p>
      <w:pPr>
        <w:pStyle w:val="BodyText"/>
      </w:pPr>
      <w:r>
        <w:t xml:space="preserve">Furthermore, outreach programs connecting schools with university labs help inspire young minds. By showcasing the diverse applications of physics—from renewable energy solutions to medical imaging—educators in Spain Madrid aim to attract a broader demographic into STEM fields. This inclusive approach ensures that the profession remains dynamic and representative of societal diversity.</w:t>
      </w:r>
    </w:p>
    <w:bookmarkEnd w:id="26"/>
    <w:bookmarkStart w:id="27" w:name="challenges-and-opportunities"/>
    <w:p>
      <w:pPr>
        <w:pStyle w:val="Heading2"/>
      </w:pPr>
      <w:r>
        <w:t xml:space="preserve">5. Challenges and Opportunities</w:t>
      </w:r>
    </w:p>
    <w:p>
      <w:pPr>
        <w:pStyle w:val="FirstParagraph"/>
      </w:pPr>
      <w:r>
        <w:t xml:space="preserve">Despite significant progress, challenges remain. Funding stability, brain drain to other regions with higher salaries, and bureaucratic hurdles can impede research productivity. However, the strategic positioning of Spain Madrid offers opportunities for mitigation.</w:t>
      </w:r>
    </w:p>
    <w:p>
      <w:pPr>
        <w:pStyle w:val="BodyText"/>
      </w:pPr>
      <w:r>
        <w:t xml:space="preserve">The city’s status as a conference host attracts international scholars, fostering cross-border collaborations. Being able to host international conferences in Spain Madrid allows local Physicists to build networks without leaving their home base. These interactions often lead to joint publications and shared resources, enhancing the quality of research output.</w:t>
      </w:r>
    </w:p>
    <w:bookmarkEnd w:id="27"/>
    <w:bookmarkStart w:id="28" w:name="conclusion"/>
    <w:p>
      <w:pPr>
        <w:pStyle w:val="Heading2"/>
      </w:pPr>
      <w:r>
        <w:t xml:space="preserve">6. Conclusion</w:t>
      </w:r>
    </w:p>
    <w:p>
      <w:pPr>
        <w:pStyle w:val="FirstParagraph"/>
      </w:pPr>
      <w:r>
        <w:t xml:space="preserve">In conclusion, the role of the Physicist has undergone a profound transformation, adapting to an increasingly digital and interdisciplinary world. Spain Madrid stands as a testament to how regional hubs can capitalize on these changes by fostering collaboration between academia and industry. As we look toward the future, it is clear that physicists working in this vibrant environment will continue to drive innovation in quantum technologies, astrophysics, and materials science.</w:t>
      </w:r>
    </w:p>
    <w:p>
      <w:pPr>
        <w:pStyle w:val="BodyText"/>
      </w:pPr>
      <w:r>
        <w:t xml:space="preserve">The emphasis must remain on maintaining rigorous scientific standards while embracing new methodologies. For those studying or practicing Physics within Spain Madrid, there exists a unique opportunity to contribute meaningfully to global scientific discourse. By leveraging the strong institutional support and international connectivity of the region, the physicist of tomorrow will be equipped to solve some of humanity’s most pressing problems.</w:t>
      </w:r>
    </w:p>
    <w:bookmarkEnd w:id="28"/>
    <w:bookmarkStart w:id="29" w:name="references"/>
    <w:p>
      <w:pPr>
        <w:pStyle w:val="Heading2"/>
      </w:pPr>
      <w:r>
        <w:t xml:space="preserve">7. References</w:t>
      </w:r>
    </w:p>
    <w:p>
      <w:pPr>
        <w:pStyle w:val="FirstParagraph"/>
      </w:pPr>
      <w:r>
        <w:rPr>
          <w:iCs/>
          <w:i/>
        </w:rPr>
        <w:t xml:space="preserve">Note: References are illustrative for this conference paper format.</w:t>
      </w:r>
    </w:p>
    <w:p>
      <w:pPr>
        <w:numPr>
          <w:ilvl w:val="0"/>
          <w:numId w:val="1001"/>
        </w:numPr>
        <w:pStyle w:val="Compact"/>
      </w:pPr>
      <w:r>
        <w:t xml:space="preserve">[1] European Commission. (2023). *Quantum Technology Roadmap and Strategic Research Agenda*.</w:t>
      </w:r>
    </w:p>
    <w:p>
      <w:pPr>
        <w:numPr>
          <w:ilvl w:val="0"/>
          <w:numId w:val="1001"/>
        </w:numPr>
        <w:pStyle w:val="Compact"/>
      </w:pPr>
      <w:r>
        <w:t xml:space="preserve">[2] Spanish Ministry of Science and Innovation. (2024). *Annual Report on Scientific Output in Physics*.</w:t>
      </w:r>
    </w:p>
    <w:p>
      <w:pPr>
        <w:numPr>
          <w:ilvl w:val="0"/>
          <w:numId w:val="1001"/>
        </w:numPr>
        <w:pStyle w:val="Compact"/>
      </w:pPr>
      <w:r>
        <w:t xml:space="preserve">[3] García, M., &amp; Lopez, R. (2023). "Interdisciplinary Approaches to Quantum Computing in Southern Europe." *Journal of Modern Physics*, 15(4), 112-130.</w:t>
      </w:r>
    </w:p>
    <w:p>
      <w:pPr>
        <w:numPr>
          <w:ilvl w:val="0"/>
          <w:numId w:val="1001"/>
        </w:numPr>
        <w:pStyle w:val="Compact"/>
      </w:pPr>
      <w:r>
        <w:t xml:space="preserve">[4] CSIC Reports. (2024). *National Strategy for Research in Spain: Focus on Madrid Hubs*.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Physicist in Modern Scientific Discourse: A Perspective from Spain Madrid</dc:title>
  <dc:creator/>
  <dc:language>en</dc:language>
  <cp:keywords/>
  <dcterms:created xsi:type="dcterms:W3CDTF">2026-07-29T04:44:03Z</dcterms:created>
  <dcterms:modified xsi:type="dcterms:W3CDTF">2026-07-29T04:44:03Z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