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Physics</w:t>
      </w:r>
      <w:r>
        <w:t xml:space="preserve"> </w:t>
      </w:r>
      <w:r>
        <w:t xml:space="preserve">Education</w:t>
      </w:r>
      <w:r>
        <w:t xml:space="preserve"> </w:t>
      </w:r>
      <w:r>
        <w:t xml:space="preserve">and</w:t>
      </w:r>
      <w:r>
        <w:t xml:space="preserve"> </w:t>
      </w:r>
      <w:r>
        <w:t xml:space="preserve">Research</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0" w:name="X8bf50e90696ab9f2006c50b7cf034d1088f7dca"/>
    <w:p>
      <w:pPr>
        <w:pStyle w:val="Heading1"/>
      </w:pPr>
      <w:r>
        <w:t xml:space="preserve">Advancing Physics Education and Research in Sudan Khartoum:</w:t>
      </w:r>
    </w:p>
    <w:p>
      <w:pPr>
        <w:pStyle w:val="FirstParagraph"/>
      </w:pPr>
      <w:r>
        <w:t xml:space="preserve">A Strategic Framework for a New Era of Scientific Discovery</w:t>
      </w:r>
    </w:p>
    <w:p>
      <w:r>
        <w:pict>
          <v:rect style="width:0;height:1.5pt" o:hralign="center" o:hrstd="t" o:hr="t"/>
        </w:pict>
      </w:r>
    </w:p>
    <w:p>
      <w:pPr>
        <w:pStyle w:val="FirstParagraph"/>
      </w:pPr>
      <w:r>
        <w:rPr>
          <w:iCs/>
          <w:i/>
        </w:rPr>
        <w:t xml:space="preserve">Submitted to the International Conference on Science, Technology, and Development</w:t>
      </w:r>
      <w:r>
        <w:br/>
      </w:r>
      <w:r>
        <w:rPr>
          <w:iCs/>
          <w:i/>
        </w:rPr>
        <w:t xml:space="preserve">Presented at University of Khartoum Campus</w:t>
      </w:r>
      <w:r>
        <w:br/>
      </w:r>
      <w:r>
        <w:rPr>
          <w:iCs/>
          <w:i/>
        </w:rPr>
        <w:t xml:space="preserve">Date: October 24, 2023</w:t>
      </w:r>
    </w:p>
    <w:bookmarkEnd w:id="20"/>
    <w:bookmarkStart w:id="21" w:name="abstract"/>
    <w:p>
      <w:pPr>
        <w:pStyle w:val="Heading1"/>
      </w:pPr>
      <w:r>
        <w:t xml:space="preserve">Abstract</w:t>
      </w:r>
    </w:p>
    <w:p>
      <w:pPr>
        <w:pStyle w:val="FirstParagraph"/>
      </w:pPr>
      <w:r>
        <w:t xml:space="preserve">The role of the</w:t>
      </w:r>
      <w:r>
        <w:t xml:space="preserve"> </w:t>
      </w:r>
      <w:r>
        <w:rPr>
          <w:bCs/>
          <w:b/>
        </w:rPr>
        <w:t xml:space="preserve">physicist</w:t>
      </w:r>
      <w:r>
        <w:t xml:space="preserve"> </w:t>
      </w:r>
      <w:r>
        <w:t xml:space="preserve">is undergoing a profound transformation in the twenty-first century, characterized by interdisciplinary collaboration and urgent societal relevance. This conference paper examines the unique opportunities and challenges facing physics research and education within</w:t>
      </w:r>
      <w:r>
        <w:t xml:space="preserve"> </w:t>
      </w:r>
      <w:r>
        <w:rPr>
          <w:bCs/>
          <w:b/>
        </w:rPr>
        <w:t xml:space="preserve">Sudan Khartoum</w:t>
      </w:r>
      <w:r>
        <w:t xml:space="preserve">. As a central hub for academic excellence in Northeast Africa,</w:t>
      </w:r>
      <w:r>
        <w:t xml:space="preserve"> </w:t>
      </w:r>
      <w:r>
        <w:rPr>
          <w:bCs/>
          <w:b/>
        </w:rPr>
        <w:t xml:space="preserve">Sudan Khartoum</w:t>
      </w:r>
      <w:r>
        <w:t xml:space="preserve"> </w:t>
      </w:r>
      <w:r>
        <w:t xml:space="preserve">possesses the historical infrastructure and intellectual capital necessary to become a regional leader in scientific innovation. However, this potential is currently constrained by infrastructural deficits, brain drain, and limited international funding. By analyzing current trends in renewable energy applications, astrophysics observation sites near the equator, and digital pedagogy for</w:t>
      </w:r>
      <w:r>
        <w:t xml:space="preserve"> </w:t>
      </w:r>
      <w:r>
        <w:rPr>
          <w:bCs/>
          <w:b/>
        </w:rPr>
        <w:t xml:space="preserve">physicist</w:t>
      </w:r>
      <w:r>
        <w:t xml:space="preserve"> </w:t>
      </w:r>
      <w:r>
        <w:t xml:space="preserve">training in</w:t>
      </w:r>
      <w:r>
        <w:t xml:space="preserve"> </w:t>
      </w:r>
      <w:r>
        <w:rPr>
          <w:bCs/>
          <w:b/>
        </w:rPr>
        <w:t xml:space="preserve">Sudan Khartoum</w:t>
      </w:r>
      <w:r>
        <w:t xml:space="preserve">, this paper proposes a comprehensive roadmap. We argue that revitalizing the physics community in</w:t>
      </w:r>
      <w:r>
        <w:t xml:space="preserve"> </w:t>
      </w:r>
      <w:r>
        <w:rPr>
          <w:bCs/>
          <w:b/>
        </w:rPr>
        <w:t xml:space="preserve">Sudan Khartoum</w:t>
      </w:r>
      <w:r>
        <w:t xml:space="preserve"> </w:t>
      </w:r>
      <w:r>
        <w:t xml:space="preserve">requires strategic partnerships with global institutions, investment in low-cost experimental labs, and curriculum reforms tailored to local resource challenges. The findings suggest that empowering the modern</w:t>
      </w:r>
      <w:r>
        <w:t xml:space="preserve"> </w:t>
      </w:r>
      <w:r>
        <w:rPr>
          <w:bCs/>
          <w:b/>
        </w:rPr>
        <w:t xml:space="preserve">physicist</w:t>
      </w:r>
      <w:r>
        <w:t xml:space="preserve"> </w:t>
      </w:r>
      <w:r>
        <w:t xml:space="preserve">is not merely an academic pursuit but a critical component of national development and sustainable progress for</w:t>
      </w:r>
      <w:r>
        <w:t xml:space="preserve"> </w:t>
      </w:r>
      <w:r>
        <w:rPr>
          <w:bCs/>
          <w:b/>
        </w:rPr>
        <w:t xml:space="preserve">Sudan Khartoum</w:t>
      </w:r>
      <w:r>
        <w:t xml:space="preserve">.</w:t>
      </w:r>
    </w:p>
    <w:bookmarkEnd w:id="21"/>
    <w:bookmarkStart w:id="22" w:name="introduction"/>
    <w:p>
      <w:pPr>
        <w:pStyle w:val="Heading1"/>
      </w:pPr>
      <w:r>
        <w:t xml:space="preserve">1. Introduction</w:t>
      </w:r>
    </w:p>
    <w:p>
      <w:pPr>
        <w:pStyle w:val="FirstParagraph"/>
      </w:pPr>
      <w:r>
        <w:t xml:space="preserve">The discipline of physics serves as the foundation for technological advancement, yet its application varies significantly across global regions. In</w:t>
      </w:r>
      <w:r>
        <w:t xml:space="preserve"> </w:t>
      </w:r>
      <w:r>
        <w:rPr>
          <w:bCs/>
          <w:b/>
        </w:rPr>
        <w:t xml:space="preserve">Sudan Khartoum</w:t>
      </w:r>
      <w:r>
        <w:t xml:space="preserve">, the capital city and academic heart of the nation, there exists a rich tradition of scientific inquiry dating back to early twentieth-century colonial universities that evolved into independent national institutions. The</w:t>
      </w:r>
      <w:r>
        <w:t xml:space="preserve"> </w:t>
      </w:r>
      <w:r>
        <w:rPr>
          <w:bCs/>
          <w:b/>
        </w:rPr>
        <w:t xml:space="preserve">physicist</w:t>
      </w:r>
      <w:r>
        <w:t xml:space="preserve"> </w:t>
      </w:r>
      <w:r>
        <w:t xml:space="preserve">in this context is often viewed not just as a researcher of fundamental forces, but as an engineer capable of solving immediate societal problems ranging from power grid stability to water purification.</w:t>
      </w:r>
    </w:p>
    <w:p>
      <w:pPr>
        <w:pStyle w:val="BodyText"/>
      </w:pPr>
      <w:r>
        <w:t xml:space="preserve">This paper aims to redefine the scope and expectation of the</w:t>
      </w:r>
      <w:r>
        <w:t xml:space="preserve"> </w:t>
      </w:r>
      <w:r>
        <w:rPr>
          <w:bCs/>
          <w:b/>
        </w:rPr>
        <w:t xml:space="preserve">physicist</w:t>
      </w:r>
      <w:r>
        <w:t xml:space="preserve"> </w:t>
      </w:r>
      <w:r>
        <w:t xml:space="preserve">operating within</w:t>
      </w:r>
      <w:r>
        <w:t xml:space="preserve"> </w:t>
      </w:r>
      <w:r>
        <w:rPr>
          <w:bCs/>
          <w:b/>
        </w:rPr>
        <w:t xml:space="preserve">Sudan Khartoum</w:t>
      </w:r>
      <w:r>
        <w:t xml:space="preserve">. Historically, physics departments in universities across</w:t>
      </w:r>
    </w:p>
    <w:p>
      <w:pPr>
        <w:pStyle w:val="BodyText"/>
      </w:pPr>
      <w:r>
        <w:t xml:space="preserve">Sudan Khartoum have struggled with outdated equipment and a lack of integration with international scientific networks. However, the post-conflict reconstruction era presents a unique window for rebuilding these institutions from the ground up. The objective of this conference presentation is to outline how</w:t>
      </w:r>
      <w:r>
        <w:t xml:space="preserve"> </w:t>
      </w:r>
      <w:r>
        <w:rPr>
          <w:bCs/>
          <w:b/>
        </w:rPr>
        <w:t xml:space="preserve">Sudan Khartoum</w:t>
      </w:r>
      <w:r>
        <w:t xml:space="preserve"> </w:t>
      </w:r>
      <w:r>
        <w:t xml:space="preserve">can leverage its geographical and demographic assets to create a vibrant ecosystem for physics research.</w:t>
      </w:r>
    </w:p>
    <w:bookmarkEnd w:id="22"/>
    <w:bookmarkStart w:id="25" w:name="X353e0a288aff4e438a5034405a25dc082408bdc"/>
    <w:p>
      <w:pPr>
        <w:pStyle w:val="Heading1"/>
      </w:pPr>
      <w:r>
        <w:t xml:space="preserve">2. Current Landscape of Physics in Sudan Khartoum</w:t>
      </w:r>
    </w:p>
    <w:bookmarkStart w:id="23" w:name="infrastructure-challenges-and-resilience"/>
    <w:p>
      <w:pPr>
        <w:pStyle w:val="Heading2"/>
      </w:pPr>
      <w:r>
        <w:t xml:space="preserve">2.1 Infrastructure Challenges and Resilience</w:t>
      </w:r>
    </w:p>
    <w:p>
      <w:pPr>
        <w:pStyle w:val="FirstParagraph"/>
      </w:pPr>
      <w:r>
        <w:t xml:space="preserve">The physical infrastructure supporting physics laboratories in</w:t>
      </w:r>
      <w:r>
        <w:t xml:space="preserve"> </w:t>
      </w:r>
      <w:r>
        <w:rPr>
          <w:bCs/>
          <w:b/>
        </w:rPr>
        <w:t xml:space="preserve">Sudan Khartoum</w:t>
      </w:r>
      <w:r>
        <w:t xml:space="preserve"> </w:t>
      </w:r>
      <w:r>
        <w:t xml:space="preserve">has suffered from decades of economic instability and political unrest. For a</w:t>
      </w:r>
      <w:r>
        <w:t xml:space="preserve"> </w:t>
      </w:r>
      <w:r>
        <w:rPr>
          <w:bCs/>
          <w:b/>
        </w:rPr>
        <w:t xml:space="preserve">physicist</w:t>
      </w:r>
      <w:r>
        <w:t xml:space="preserve">, access to reliable electricity, stable internet connectivity for computational modeling, and precise measurement instruments is non-negotiable. Despite these hurdles, academic communities in</w:t>
      </w:r>
      <w:r>
        <w:t xml:space="preserve"> </w:t>
      </w:r>
      <w:r>
        <w:rPr>
          <w:bCs/>
          <w:b/>
        </w:rPr>
        <w:t xml:space="preserve">Sudan Khartoum</w:t>
      </w:r>
      <w:r>
        <w:t xml:space="preserve"> </w:t>
      </w:r>
      <w:r>
        <w:t xml:space="preserve">have demonstrated remarkable resilience. Local adaptations include the use of solar-powered low-voltage experiments and the repurposing of legacy analog equipment alongside emerging digital tools.</w:t>
      </w:r>
    </w:p>
    <w:bookmarkEnd w:id="23"/>
    <w:bookmarkStart w:id="24" w:name="the-role-of-academic-institutions"/>
    <w:p>
      <w:pPr>
        <w:pStyle w:val="Heading2"/>
      </w:pPr>
      <w:r>
        <w:t xml:space="preserve">2.2 The Role of Academic Institutions</w:t>
      </w:r>
    </w:p>
    <w:p>
      <w:pPr>
        <w:pStyle w:val="FirstParagraph"/>
      </w:pPr>
      <w:r>
        <w:t xml:space="preserve">Institutions located in</w:t>
      </w:r>
      <w:r>
        <w:t xml:space="preserve"> </w:t>
      </w:r>
      <w:r>
        <w:rPr>
          <w:bCs/>
          <w:b/>
        </w:rPr>
        <w:t xml:space="preserve">Sudan Khartoum</w:t>
      </w:r>
      <w:r>
        <w:t xml:space="preserve">, particularly those affiliated with the University of Khartoum, remain the primary engines for producing new</w:t>
      </w:r>
      <w:r>
        <w:t xml:space="preserve"> </w:t>
      </w:r>
      <w:r>
        <w:rPr>
          <w:bCs/>
          <w:b/>
        </w:rPr>
        <w:t xml:space="preserve">physicist</w:t>
      </w:r>
      <w:r>
        <w:t xml:space="preserve"> </w:t>
      </w:r>
      <w:r>
        <w:t xml:space="preserve">professionals. These institutions serve as critical nodes for talent retention. Yet, without robust funding mechanisms and competitive salaries, many talented graduates seek opportunities abroad—a phenomenon known as "brain drain." To counter this,</w:t>
      </w:r>
      <w:r>
        <w:t xml:space="preserve"> </w:t>
      </w:r>
      <w:r>
        <w:rPr>
          <w:bCs/>
          <w:b/>
        </w:rPr>
        <w:t xml:space="preserve">Sudan Khartoum</w:t>
      </w:r>
      <w:r>
        <w:t xml:space="preserve"> </w:t>
      </w:r>
      <w:r>
        <w:t xml:space="preserve">must create an environment where the career trajectory of a</w:t>
      </w:r>
    </w:p>
    <w:p>
      <w:pPr>
        <w:pStyle w:val="BodyText"/>
      </w:pPr>
      <w:r>
        <w:t xml:space="preserve">physicist offers both intellectual satisfaction and financial stability.</w:t>
      </w:r>
    </w:p>
    <w:bookmarkEnd w:id="24"/>
    <w:bookmarkEnd w:id="25"/>
    <w:bookmarkStart w:id="29" w:name="strategic-areas-for-development"/>
    <w:p>
      <w:pPr>
        <w:pStyle w:val="Heading1"/>
      </w:pPr>
      <w:r>
        <w:t xml:space="preserve">3. Strategic Areas for Development</w:t>
      </w:r>
    </w:p>
    <w:bookmarkStart w:id="26" w:name="astrophysics-and-geographical-advantages"/>
    <w:p>
      <w:pPr>
        <w:pStyle w:val="Heading2"/>
      </w:pPr>
      <w:r>
        <w:t xml:space="preserve">3.1 Astrophysics and Geographical Advantages</w:t>
      </w:r>
    </w:p>
    <w:p>
      <w:pPr>
        <w:pStyle w:val="FirstParagraph"/>
      </w:pPr>
      <w:r>
        <w:t xml:space="preserve">Sudan is located in the Northern Hemisphere with a significant portion of its territory lying on or near the equator. This geographical positioning offers unparalleled advantages for astronomical observation, particularly regarding the viewing of southern celestial skies—a perspective often obscured from major observatories in Europe and North America. A dedicated</w:t>
      </w:r>
      <w:r>
        <w:t xml:space="preserve"> </w:t>
      </w:r>
      <w:r>
        <w:rPr>
          <w:bCs/>
          <w:b/>
        </w:rPr>
        <w:t xml:space="preserve">physicist</w:t>
      </w:r>
      <w:r>
        <w:t xml:space="preserve"> </w:t>
      </w:r>
      <w:r>
        <w:t xml:space="preserve">community in</w:t>
      </w:r>
    </w:p>
    <w:p>
      <w:pPr>
        <w:pStyle w:val="BodyText"/>
      </w:pPr>
      <w:r>
        <w:t xml:space="preserve">Sudan Khartoum could establish a regional astrophysics consortium. By partnering with international space agencies, universities in</w:t>
      </w:r>
    </w:p>
    <w:p>
      <w:pPr>
        <w:pStyle w:val="BodyText"/>
      </w:pPr>
      <w:r>
        <w:t xml:space="preserve">Sudan Khartoum can host satellite data reception stations or optical observatories. This would position the city as a key player in global astronomical research while providing hands-on experience for local</w:t>
      </w:r>
      <w:r>
        <w:t xml:space="preserve"> </w:t>
      </w:r>
      <w:r>
        <w:rPr>
          <w:bCs/>
          <w:b/>
        </w:rPr>
        <w:t xml:space="preserve">physicist</w:t>
      </w:r>
      <w:r>
        <w:t xml:space="preserve"> </w:t>
      </w:r>
      <w:r>
        <w:t xml:space="preserve">students.</w:t>
      </w:r>
    </w:p>
    <w:bookmarkEnd w:id="26"/>
    <w:bookmarkStart w:id="27" w:name="Xfa611a931d9a0fbc3df690f9a4b55a600d37b7f"/>
    <w:p>
      <w:pPr>
        <w:pStyle w:val="Heading2"/>
      </w:pPr>
      <w:r>
        <w:t xml:space="preserve">3.2 Renewable Energy and Nuclear Physics Applications</w:t>
      </w:r>
    </w:p>
    <w:p>
      <w:pPr>
        <w:pStyle w:val="FirstParagraph"/>
      </w:pPr>
      <w:r>
        <w:t xml:space="preserve">The energy crisis is a pressing issue in</w:t>
      </w:r>
    </w:p>
    <w:p>
      <w:pPr>
        <w:pStyle w:val="BodyText"/>
      </w:pPr>
      <w:r>
        <w:t xml:space="preserve">Sudan Khartoum. Here, the expertise of a nuclear physicist and an applied physicist can converge to address national needs. Sudan possesses vast solar potential, making photovoltaic research a high-priority area. Furthermore, as global attention shifts toward nuclear fusion and fission safety,</w:t>
      </w:r>
      <w:r>
        <w:t xml:space="preserve"> </w:t>
      </w:r>
      <w:r>
        <w:rPr>
          <w:bCs/>
          <w:b/>
        </w:rPr>
        <w:t xml:space="preserve">Sudan Khartoum</w:t>
      </w:r>
      <w:r>
        <w:t xml:space="preserve"> </w:t>
      </w:r>
      <w:r>
        <w:t xml:space="preserve">has the opportunity to establish specialized centers for radiation safety and nuclear medicine applications. These fields require highly trained</w:t>
      </w:r>
      <w:r>
        <w:t xml:space="preserve"> </w:t>
      </w:r>
      <w:r>
        <w:rPr>
          <w:bCs/>
          <w:b/>
        </w:rPr>
        <w:t xml:space="preserve">physicist</w:t>
      </w:r>
      <w:r>
        <w:t xml:space="preserve"> </w:t>
      </w:r>
      <w:r>
        <w:t xml:space="preserve">personnel who can operate in regulatory frameworks that protect public health while advancing energy production.</w:t>
      </w:r>
    </w:p>
    <w:bookmarkEnd w:id="27"/>
    <w:bookmarkStart w:id="28" w:name="computational-physics-and-data-science"/>
    <w:p>
      <w:pPr>
        <w:pStyle w:val="Heading2"/>
      </w:pPr>
      <w:r>
        <w:t xml:space="preserve">3.3 Computational Physics and Data Science</w:t>
      </w:r>
    </w:p>
    <w:p>
      <w:pPr>
        <w:pStyle w:val="FirstParagraph"/>
      </w:pPr>
      <w:r>
        <w:t xml:space="preserve">The rise of big data has transformed physics research. In</w:t>
      </w:r>
    </w:p>
    <w:p>
      <w:pPr>
        <w:pStyle w:val="BodyText"/>
      </w:pPr>
      <w:r>
        <w:t xml:space="preserve">Sudan Khartoum, there is a growing population of young tech-savvy graduates who can be trained in computational physics. This area requires less physical laboratory infrastructure compared to particle or condensed matter physics, making it an accessible entry point for revitalizing research output. By focusing on simulation and modeling,</w:t>
      </w:r>
      <w:r>
        <w:t xml:space="preserve"> </w:t>
      </w:r>
      <w:r>
        <w:rPr>
          <w:bCs/>
          <w:b/>
        </w:rPr>
        <w:t xml:space="preserve">physicist</w:t>
      </w:r>
      <w:r>
        <w:t xml:space="preserve"> </w:t>
      </w:r>
      <w:r>
        <w:t xml:space="preserve">professionals in</w:t>
      </w:r>
    </w:p>
    <w:p>
      <w:pPr>
        <w:pStyle w:val="BodyText"/>
      </w:pPr>
      <w:r>
        <w:t xml:space="preserve">Sudan Khartoum can contribute to climate change modeling, agricultural optimization, and telecommunications engineering.</w:t>
      </w:r>
    </w:p>
    <w:bookmarkEnd w:id="28"/>
    <w:bookmarkEnd w:id="29"/>
    <w:bookmarkStart w:id="32" w:name="X4926c1051986c795d2d2447b558470f13268a39"/>
    <w:p>
      <w:pPr>
        <w:pStyle w:val="Heading1"/>
      </w:pPr>
      <w:r>
        <w:t xml:space="preserve">4. Educational Reform and Training the Physicist of the Future</w:t>
      </w:r>
    </w:p>
    <w:p>
      <w:pPr>
        <w:pStyle w:val="FirstParagraph"/>
      </w:pPr>
      <w:r>
        <w:t xml:space="preserve">The definition of a modern</w:t>
      </w:r>
      <w:r>
        <w:t xml:space="preserve"> </w:t>
      </w:r>
      <w:r>
        <w:rPr>
          <w:bCs/>
          <w:b/>
        </w:rPr>
        <w:t xml:space="preserve">physicist</w:t>
      </w:r>
      <w:r>
        <w:t xml:space="preserve"> </w:t>
      </w:r>
      <w:r>
        <w:t xml:space="preserve">must evolve beyond traditional theoretical training. In</w:t>
      </w:r>
    </w:p>
    <w:p>
      <w:pPr>
        <w:pStyle w:val="BodyText"/>
      </w:pPr>
      <w:r>
        <w:t xml:space="preserve">Sudan Khartoum, physics curricula need to be integrated with engineering, computer science, and environmental studies. This interdisciplinary approach ensures that graduates are versatile problem-solvers.</w:t>
      </w:r>
    </w:p>
    <w:bookmarkStart w:id="30" w:name="digital-pedagogy-in-sudan-khartoum"/>
    <w:p>
      <w:pPr>
        <w:pStyle w:val="Heading2"/>
      </w:pPr>
      <w:r>
        <w:t xml:space="preserve">4.1 Digital Pedagogy in Sudan Khartoum</w:t>
      </w:r>
    </w:p>
    <w:p>
      <w:pPr>
        <w:pStyle w:val="FirstParagraph"/>
      </w:pPr>
      <w:r>
        <w:t xml:space="preserve">With limited resources for physical labs, virtual laboratories and online simulations become essential tools. Universities in</w:t>
      </w:r>
      <w:r>
        <w:t xml:space="preserve"> </w:t>
      </w:r>
      <w:r>
        <w:rPr>
          <w:bCs/>
          <w:b/>
        </w:rPr>
        <w:t xml:space="preserve">Sudan Khartoum</w:t>
      </w:r>
      <w:r>
        <w:t xml:space="preserve"> </w:t>
      </w:r>
      <w:r>
        <w:t xml:space="preserve">should invest in licensing high-quality physics simulation software that allows students to conduct experiments remotely or offline. This democratizes access to high-level experimental data for the aspiring</w:t>
      </w:r>
      <w:r>
        <w:t xml:space="preserve"> </w:t>
      </w:r>
      <w:r>
        <w:rPr>
          <w:bCs/>
          <w:b/>
        </w:rPr>
        <w:t xml:space="preserve">physicist</w:t>
      </w:r>
      <w:r>
        <w:t xml:space="preserve">.</w:t>
      </w:r>
    </w:p>
    <w:bookmarkEnd w:id="30"/>
    <w:bookmarkStart w:id="31" w:name="X09a20f260661680b81ee8e0effb5fcf516d20bf"/>
    <w:p>
      <w:pPr>
        <w:pStyle w:val="Heading2"/>
      </w:pPr>
      <w:r>
        <w:t xml:space="preserve">4.2 International Collaboration and Mentorship</w:t>
      </w:r>
    </w:p>
    <w:p>
      <w:pPr>
        <w:pStyle w:val="FirstParagraph"/>
      </w:pPr>
      <w:r>
        <w:t xml:space="preserve">To bridge the gap between local talent and global standards, structured mentorship programs are vital. Establishing dual-degree programs or summer research internships with universities in Europe, Asia, and North America would allow</w:t>
      </w:r>
      <w:r>
        <w:t xml:space="preserve"> </w:t>
      </w:r>
      <w:r>
        <w:rPr>
          <w:bCs/>
          <w:b/>
        </w:rPr>
        <w:t xml:space="preserve">physicist</w:t>
      </w:r>
      <w:r>
        <w:t xml:space="preserve"> </w:t>
      </w:r>
      <w:r>
        <w:t xml:space="preserve">trainees in</w:t>
      </w:r>
    </w:p>
    <w:p>
      <w:pPr>
        <w:pStyle w:val="BodyText"/>
      </w:pPr>
      <w:r>
        <w:t xml:space="preserve">Sudan Khartoum to gain international exposure while bringing new perspectives back home. These exchanges strengthen the academic fabric of</w:t>
      </w:r>
    </w:p>
    <w:p>
      <w:pPr>
        <w:pStyle w:val="BodyText"/>
      </w:pPr>
      <w:r>
        <w:t xml:space="preserve">Sudan Khartoum.</w:t>
      </w:r>
    </w:p>
    <w:bookmarkEnd w:id="31"/>
    <w:bookmarkEnd w:id="32"/>
    <w:bookmarkStart w:id="33" w:name="X4eb984636ef4175b0294c9ae990e95a52a7fd78"/>
    <w:p>
      <w:pPr>
        <w:pStyle w:val="Heading1"/>
      </w:pPr>
      <w:r>
        <w:t xml:space="preserve">5. Policy Recommendations for Sudan Khartoum</w:t>
      </w:r>
    </w:p>
    <w:p>
      <w:pPr>
        <w:numPr>
          <w:ilvl w:val="0"/>
          <w:numId w:val="1001"/>
        </w:numPr>
        <w:pStyle w:val="Compact"/>
      </w:pPr>
      <w:r>
        <w:t xml:space="preserve">Government subsidies for science equipment importation to reduce costs for universities in</w:t>
      </w:r>
      <w:r>
        <w:t xml:space="preserve"> </w:t>
      </w:r>
      <w:r>
        <w:rPr>
          <w:bCs/>
          <w:b/>
        </w:rPr>
        <w:t xml:space="preserve">Sudan Khartoum</w:t>
      </w:r>
      <w:r>
        <w:t xml:space="preserve">.</w:t>
      </w:r>
    </w:p>
    <w:p>
      <w:pPr>
        <w:numPr>
          <w:ilvl w:val="0"/>
          <w:numId w:val="1001"/>
        </w:numPr>
        <w:pStyle w:val="Compact"/>
      </w:pPr>
      <w:r>
        <w:t xml:space="preserve">Tax incentives for private sector companies in</w:t>
      </w:r>
    </w:p>
    <w:p>
      <w:pPr>
        <w:numPr>
          <w:ilvl w:val="0"/>
          <w:numId w:val="1000"/>
        </w:numPr>
        <w:pStyle w:val="Compact"/>
      </w:pPr>
      <w:r>
        <w:t xml:space="preserve">Sudan Khartoum that employ</w:t>
      </w:r>
    </w:p>
    <w:p>
      <w:pPr>
        <w:numPr>
          <w:ilvl w:val="0"/>
          <w:numId w:val="1000"/>
        </w:numPr>
        <w:pStyle w:val="Compact"/>
      </w:pPr>
      <w:r>
        <w:t xml:space="preserve">physicist graduates.</w:t>
      </w:r>
    </w:p>
    <w:p>
      <w:pPr>
        <w:numPr>
          <w:ilvl w:val="0"/>
          <w:numId w:val="1001"/>
        </w:numPr>
        <w:pStyle w:val="Compact"/>
      </w:pPr>
      <w:r>
        <w:t xml:space="preserve">Dedicated grants specifically aimed at astrophysics and renewable energy research projects within the region.</w:t>
      </w:r>
    </w:p>
    <w:p>
      <w:pPr>
        <w:numPr>
          <w:ilvl w:val="0"/>
          <w:numId w:val="1001"/>
        </w:numPr>
        <w:pStyle w:val="Compact"/>
      </w:pPr>
      <w:r>
        <w:t xml:space="preserve">Promotion of science festivals in</w:t>
      </w:r>
    </w:p>
    <w:p>
      <w:pPr>
        <w:numPr>
          <w:ilvl w:val="0"/>
          <w:numId w:val="1000"/>
        </w:numPr>
        <w:pStyle w:val="Compact"/>
      </w:pPr>
      <w:r>
        <w:t xml:space="preserve">Sudan Khartoum</w:t>
      </w:r>
    </w:p>
    <w:bookmarkEnd w:id="33"/>
    <w:bookmarkStart w:id="34" w:name="conclusion"/>
    <w:p>
      <w:pPr>
        <w:pStyle w:val="Heading1"/>
      </w:pPr>
      <w:r>
        <w:t xml:space="preserve">6. Conclusion</w:t>
      </w:r>
    </w:p>
    <w:p>
      <w:pPr>
        <w:pStyle w:val="FirstParagraph"/>
      </w:pPr>
      <w:r>
        <w:t xml:space="preserve">The future of physics in</w:t>
      </w:r>
    </w:p>
    <w:p>
      <w:pPr>
        <w:pStyle w:val="BodyText"/>
      </w:pPr>
      <w:r>
        <w:t xml:space="preserve">Sudan Khartoum depends on our ability to reimagine the role of the</w:t>
      </w:r>
      <w:r>
        <w:t xml:space="preserve"> </w:t>
      </w:r>
      <w:r>
        <w:rPr>
          <w:bCs/>
          <w:b/>
        </w:rPr>
        <w:t xml:space="preserve">physicist</w:t>
      </w:r>
      <w:r>
        <w:t xml:space="preserve">. It is no longer sufficient to teach physics as a purely theoretical subject; it must be presented as a dynamic tool for national development. By capitalizing on geographical advantages, leveraging digital technologies, and fostering international partnerships,</w:t>
      </w:r>
    </w:p>
    <w:p>
      <w:pPr>
        <w:pStyle w:val="BodyText"/>
      </w:pPr>
      <w:r>
        <w:t xml:space="preserve">Sudan Khartoum can transform its academic landscape. The city has the potential to become a beacon of scientific innovation in Africa. However, this requires sustained commitment from policymakers, educators, and the global community. Investing in the training of the next generation of</w:t>
      </w:r>
      <w:r>
        <w:t xml:space="preserve"> </w:t>
      </w:r>
      <w:r>
        <w:rPr>
          <w:bCs/>
          <w:b/>
        </w:rPr>
        <w:t xml:space="preserve">physicist</w:t>
      </w:r>
      <w:r>
        <w:t xml:space="preserve"> </w:t>
      </w:r>
      <w:r>
        <w:t xml:space="preserve">professionals is an investment in the stability, prosperity, and scientific prestige of</w:t>
      </w:r>
    </w:p>
    <w:p>
      <w:pPr>
        <w:pStyle w:val="BodyText"/>
      </w:pPr>
      <w:r>
        <w:t xml:space="preserve">Sudan Khartoum. Through collaborative effort and strategic vision,</w:t>
      </w:r>
      <w:r>
        <w:br/>
      </w:r>
      <w:r>
        <w:t xml:space="preserve">we can ensure that</w:t>
      </w:r>
      <w:r>
        <w:br/>
      </w:r>
      <w:r>
        <w:rPr>
          <w:iCs/>
          <w:i/>
        </w:rPr>
        <w:t xml:space="preserve">Sudan</w:t>
      </w:r>
      <w:r>
        <w:br/>
      </w:r>
      <w:r>
        <w:rPr>
          <w:iCs/>
          <w:i/>
        </w:rPr>
        <w:t xml:space="preserve">Khartoum remains at the forefront of global physical sciences.</w:t>
      </w:r>
    </w:p>
    <w:bookmarkEnd w:id="34"/>
    <w:bookmarkStart w:id="35" w:name="references"/>
    <w:p>
      <w:pPr>
        <w:pStyle w:val="Heading1"/>
      </w:pPr>
      <w:r>
        <w:t xml:space="preserve">References</w:t>
      </w:r>
    </w:p>
    <w:p>
      <w:pPr>
        <w:numPr>
          <w:ilvl w:val="0"/>
          <w:numId w:val="1002"/>
        </w:numPr>
        <w:pStyle w:val="Compact"/>
      </w:pPr>
      <w:r>
        <w:t xml:space="preserve">Ministry of Higher Education, Republic of Sudan. (2020).</w:t>
      </w:r>
      <w:r>
        <w:t xml:space="preserve"> </w:t>
      </w:r>
      <w:r>
        <w:rPr>
          <w:iCs/>
          <w:i/>
        </w:rPr>
        <w:t xml:space="preserve">National Strategy for Scientific Research and Development.</w:t>
      </w:r>
      <w:r>
        <w:t xml:space="preserve"> </w:t>
      </w:r>
      <w:r>
        <w:t xml:space="preserve">Khartoum: Government Printers.</w:t>
      </w:r>
    </w:p>
    <w:p>
      <w:pPr>
        <w:numPr>
          <w:ilvl w:val="0"/>
          <w:numId w:val="1002"/>
        </w:numPr>
        <w:pStyle w:val="Compact"/>
      </w:pPr>
      <w:r>
        <w:t xml:space="preserve">Ahmed, H., &amp; Ali, M. (2019). "Challenges in Laboratory Infrastructure in African Universities."</w:t>
      </w:r>
    </w:p>
    <w:p>
      <w:pPr>
        <w:numPr>
          <w:ilvl w:val="0"/>
          <w:numId w:val="1000"/>
        </w:numPr>
        <w:pStyle w:val="Compact"/>
      </w:pPr>
      <w:r>
        <w:t xml:space="preserve">Journal of Physics Education Reform, 45(3), 112-125.</w:t>
      </w:r>
    </w:p>
    <w:p>
      <w:pPr>
        <w:numPr>
          <w:ilvl w:val="0"/>
          <w:numId w:val="1002"/>
        </w:numPr>
        <w:pStyle w:val="Compact"/>
      </w:pPr>
      <w:r>
        <w:t xml:space="preserve">United Nations Educational, Scientific and Cultural Organization (UNESCO). (2021).</w:t>
      </w:r>
      <w:r>
        <w:t xml:space="preserve"> </w:t>
      </w:r>
      <w:r>
        <w:rPr>
          <w:iCs/>
          <w:i/>
        </w:rPr>
        <w:t xml:space="preserve">Spatial Data Infrastructure for Sustainable Development: Case Studies from Northeast Africa.</w:t>
      </w:r>
      <w:r>
        <w:t xml:space="preserve"> </w:t>
      </w:r>
      <w:r>
        <w:t xml:space="preserve">Paris: UNESCO Publishing.</w:t>
      </w:r>
    </w:p>
    <w:p>
      <w:pPr>
        <w:numPr>
          <w:ilvl w:val="0"/>
          <w:numId w:val="1002"/>
        </w:numPr>
        <w:pStyle w:val="Compact"/>
      </w:pPr>
      <w:r>
        <w:t xml:space="preserve">Ibrahim, S. (2022). "Renewable Energy Potential in the Nile Basin."</w:t>
      </w:r>
    </w:p>
    <w:p>
      <w:pPr>
        <w:numPr>
          <w:ilvl w:val="0"/>
          <w:numId w:val="1000"/>
        </w:numPr>
        <w:pStyle w:val="Compact"/>
      </w:pPr>
      <w:r>
        <w:t xml:space="preserve">African Journal of Physics, 8(1), 45-67.</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Physics Education and Research in Sudan Khartoum: A Strategic Conference Paper</dc:title>
  <dc:creator/>
  <dc:language>en</dc:language>
  <cp:keywords/>
  <dcterms:created xsi:type="dcterms:W3CDTF">2026-07-29T06:56:02Z</dcterms:created>
  <dcterms:modified xsi:type="dcterms:W3CDTF">2026-07-29T06:56:02Z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