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Physiotherapist</w:t>
      </w:r>
      <w:r>
        <w:t xml:space="preserve"> </w:t>
      </w:r>
      <w:r>
        <w:t xml:space="preserve">in</w:t>
      </w:r>
      <w:r>
        <w:t xml:space="preserve"> </w:t>
      </w:r>
      <w:r>
        <w:t xml:space="preserve">the</w:t>
      </w:r>
      <w:r>
        <w:t xml:space="preserve"> </w:t>
      </w:r>
      <w:r>
        <w:t xml:space="preserve">Healthcare</w:t>
      </w:r>
      <w:r>
        <w:t xml:space="preserve"> </w:t>
      </w:r>
      <w:r>
        <w:t xml:space="preserve">Ecosystem</w:t>
      </w:r>
      <w:r>
        <w:t xml:space="preserve"> </w:t>
      </w:r>
      <w:r>
        <w:t xml:space="preserve">of</w:t>
      </w:r>
      <w:r>
        <w:t xml:space="preserve"> </w:t>
      </w:r>
      <w:r>
        <w:t xml:space="preserve">Belgium</w:t>
      </w:r>
      <w:r>
        <w:t xml:space="preserve"> </w:t>
      </w:r>
      <w:r>
        <w:t xml:space="preserve">Brussels:</w:t>
      </w:r>
      <w:r>
        <w:t xml:space="preserve"> </w:t>
      </w:r>
      <w:r>
        <w:t xml:space="preserve">Challenges,</w:t>
      </w:r>
      <w:r>
        <w:t xml:space="preserve"> </w:t>
      </w:r>
      <w:r>
        <w:t xml:space="preserve">Opportunities,</w:t>
      </w:r>
      <w:r>
        <w:t xml:space="preserve"> </w:t>
      </w:r>
      <w:r>
        <w:t xml:space="preserve">and</w:t>
      </w:r>
      <w:r>
        <w:t xml:space="preserve"> </w:t>
      </w:r>
      <w:r>
        <w:t xml:space="preserve">Future</w:t>
      </w:r>
      <w:r>
        <w:t xml:space="preserve"> </w:t>
      </w:r>
      <w:r>
        <w:t xml:space="preserve">Directions</w:t>
      </w:r>
    </w:p>
    <w:bookmarkStart w:id="29" w:name="X0f6406eb466b1aa3a254a97a32220db391adfd3"/>
    <w:p>
      <w:pPr>
        <w:pStyle w:val="Heading1"/>
      </w:pPr>
      <w:r>
        <w:t xml:space="preserve">The Evolving Role of the Physiotherapist in the Healthcare Ecosystem of Belgium Brussels:</w:t>
      </w:r>
      <w:r>
        <w:br/>
      </w:r>
      <w:r>
        <w:t xml:space="preserve">Challenges, Opportunities, and Future Directions</w:t>
      </w:r>
    </w:p>
    <w:p>
      <w:pPr>
        <w:pStyle w:val="FirstParagraph"/>
      </w:pPr>
      <w:r>
        <w:rPr>
          <w:bCs/>
          <w:b/>
        </w:rPr>
        <w:t xml:space="preserve">[Author Name]</w:t>
      </w:r>
      <w:r>
        <w:br/>
      </w:r>
      <w:r>
        <w:t xml:space="preserve">Department of Rehabilitation Sciences</w:t>
      </w:r>
      <w:r>
        <w:br/>
      </w:r>
      <w:r>
        <w:t xml:space="preserve">Institutional Affiliation</w:t>
      </w:r>
      <w:r>
        <w:br/>
      </w:r>
      <w:r>
        <w:t xml:space="preserve">Email: contact@institution.edu</w:t>
      </w:r>
    </w:p>
    <w:bookmarkStart w:id="20" w:name="abstract"/>
    <w:p>
      <w:pPr>
        <w:pStyle w:val="Heading2"/>
      </w:pPr>
      <w:r>
        <w:t xml:space="preserve">Abstract</w:t>
      </w:r>
    </w:p>
    <w:p>
      <w:pPr>
        <w:pStyle w:val="FirstParagraph"/>
      </w:pPr>
      <w:r>
        <w:t xml:space="preserve">This paper examines the critical and expanding role of the</w:t>
      </w:r>
      <w:r>
        <w:t xml:space="preserve"> </w:t>
      </w:r>
      <w:r>
        <w:rPr>
          <w:bCs/>
          <w:b/>
        </w:rPr>
        <w:t xml:space="preserve">Physiotherapist</w:t>
      </w:r>
      <w:r>
        <w:t xml:space="preserve">Belgium Brussels, and argues for an enhanced interdisciplinary collaboration model. By leveraging evidence-based practice data from recent clinical trials in the region, we propose a strategic framework for optimizing</w:t>
      </w:r>
      <w:r>
        <w:t xml:space="preserve"> </w:t>
      </w:r>
      <w:r>
        <w:rPr>
          <w:bCs/>
          <w:b/>
        </w:rPr>
        <w:t xml:space="preserve">Physiotherapist</w:t>
      </w:r>
      <w:r>
        <w:t xml:space="preserve"> </w:t>
      </w:r>
      <w:r>
        <w:t xml:space="preserve">efficiency and patient outcomes in one of Europe’s most diverse urban environments.</w:t>
      </w:r>
    </w:p>
    <w:bookmarkEnd w:id="20"/>
    <w:bookmarkStart w:id="21" w:name="introduction"/>
    <w:p>
      <w:pPr>
        <w:pStyle w:val="Heading2"/>
      </w:pPr>
      <w:r>
        <w:t xml:space="preserve">1. Introduction</w:t>
      </w:r>
    </w:p>
    <w:p>
      <w:pPr>
        <w:pStyle w:val="FirstParagraph"/>
      </w:pPr>
      <w:r>
        <w:t xml:space="preserve">The landscape of modern healthcare is undergoing a profound transformation, shifting from acute hospital-based care to community-oriented rehabilitation and preventive medicine. Within this paradigm shift, the</w:t>
      </w:r>
      <w:r>
        <w:t xml:space="preserve"> </w:t>
      </w:r>
      <w:r>
        <w:rPr>
          <w:bCs/>
          <w:b/>
        </w:rPr>
        <w:t xml:space="preserve">Physiotherapist</w:t>
      </w:r>
      <w:r>
        <w:t xml:space="preserve">Belgium Brussels introduces layers of complexity that are absent in other regions: a highly fragmented linguistic landscape, a diverse international population, and a dense concentration of both public institutions and private practices.</w:t>
      </w:r>
    </w:p>
    <w:p>
      <w:pPr>
        <w:pStyle w:val="BodyText"/>
      </w:pPr>
      <w:r>
        <w:t xml:space="preserve">This conference paper aims to dissect the multifaceted role of the</w:t>
      </w:r>
      <w:r>
        <w:t xml:space="preserve"> </w:t>
      </w:r>
      <w:r>
        <w:rPr>
          <w:bCs/>
          <w:b/>
        </w:rPr>
        <w:t xml:space="preserve">Physiotherapist</w:t>
      </w:r>
      <w:r>
        <w:t xml:space="preserve">Belgium Brussels is rising due to an aging population and increasing sedentary lifestyles among younger demographics, systemic barriers remain regarding insurance reimbursement (RIZK/INAMI) and interprofessional recognition.</w:t>
      </w:r>
    </w:p>
    <w:bookmarkEnd w:id="21"/>
    <w:bookmarkStart w:id="22" w:name="Xc155949b763479591e1b3e1ba61fc4c8eae8971"/>
    <w:p>
      <w:pPr>
        <w:pStyle w:val="Heading2"/>
      </w:pPr>
      <w:r>
        <w:t xml:space="preserve">2. The Regulatory and Economic Landscape in Belgium Brussels</w:t>
      </w:r>
    </w:p>
    <w:p>
      <w:pPr>
        <w:pStyle w:val="FirstParagraph"/>
      </w:pPr>
      <w:r>
        <w:t xml:space="preserve">In Belgium, the profession of physiotherapy is strictly regulated by law. However, the economic reality for patients in</w:t>
      </w:r>
      <w:r>
        <w:t xml:space="preserve"> </w:t>
      </w:r>
      <w:r>
        <w:rPr>
          <w:bCs/>
          <w:b/>
        </w:rPr>
        <w:t xml:space="preserve">Belgium Brussels</w:t>
      </w:r>
      <w:r>
        <w:t xml:space="preserve"> </w:t>
      </w:r>
      <w:r>
        <w:t xml:space="preserve">is often dictated by their insurance status. Historically, reimbursement for physiotherapy sessions via RIZK/INAMI was limited to specific diagnoses and durations. Recent legislative updates have attempted to broaden access, yet significant gaps remain.</w:t>
      </w:r>
    </w:p>
    <w:p>
      <w:pPr>
        <w:pStyle w:val="BodyText"/>
      </w:pPr>
      <w:r>
        <w:t xml:space="preserve">The role of the</w:t>
      </w:r>
      <w:r>
        <w:t xml:space="preserve"> </w:t>
      </w:r>
      <w:r>
        <w:rPr>
          <w:bCs/>
          <w:b/>
        </w:rPr>
        <w:t xml:space="preserve">Physiotherapist</w:t>
      </w:r>
      <w:r>
        <w:t xml:space="preserve"> </w:t>
      </w:r>
      <w:r>
        <w:t xml:space="preserve">is increasingly constrained by these financial frameworks. In a city like Brussels, where income inequality is pronounced compared to other European capitals, cost-barriers prevent many residents from accessing timely care. Consequently, there is a growing trend toward private payment models and supplementary insurance packages. This dichotomy creates a two-tiered system that challenges the ethical obligations of the</w:t>
      </w:r>
      <w:r>
        <w:t xml:space="preserve"> </w:t>
      </w:r>
      <w:r>
        <w:rPr>
          <w:bCs/>
          <w:b/>
        </w:rPr>
        <w:t xml:space="preserve">Physiotherapist</w:t>
      </w:r>
      <w:r>
        <w:t xml:space="preserve"> </w:t>
      </w:r>
      <w:r>
        <w:t xml:space="preserve">to provide equitable care regardless of socioeconomic status.</w:t>
      </w:r>
    </w:p>
    <w:bookmarkEnd w:id="22"/>
    <w:bookmarkStart w:id="23" w:name="X66423f6295fbacfef2558699573c7465722639a"/>
    <w:p>
      <w:pPr>
        <w:pStyle w:val="Heading2"/>
      </w:pPr>
      <w:r>
        <w:t xml:space="preserve">3. Linguistic Diversity and Cultural Competence</w:t>
      </w:r>
    </w:p>
    <w:p>
      <w:pPr>
        <w:pStyle w:val="FirstParagraph"/>
      </w:pPr>
      <w:r>
        <w:t xml:space="preserve">A defining characteristic of healthcare in Brussels is its linguistic diversity. While French and Dutch are the official languages, English serves as a lingua franca for many expatriates, EU officials, and international organizations located in the city. For the</w:t>
      </w:r>
      <w:r>
        <w:t xml:space="preserve"> </w:t>
      </w:r>
      <w:r>
        <w:rPr>
          <w:bCs/>
          <w:b/>
        </w:rPr>
        <w:t xml:space="preserve">Physiotherapist</w:t>
      </w:r>
      <w:r>
        <w:t xml:space="preserve">, this necessitates a high degree of cultural and linguistic competence.</w:t>
      </w:r>
    </w:p>
    <w:p>
      <w:pPr>
        <w:pStyle w:val="BodyText"/>
      </w:pPr>
      <w:r>
        <w:t xml:space="preserve">Miscommunication in rehabilitation settings can lead to poor adherence to exercise protocols, delayed recovery, and increased risk of injury. Studies conducted in hospitals across</w:t>
      </w:r>
      <w:r>
        <w:t xml:space="preserve"> </w:t>
      </w:r>
      <w:r>
        <w:rPr>
          <w:bCs/>
          <w:b/>
        </w:rPr>
        <w:t xml:space="preserve">Belgium Brussels</w:t>
      </w:r>
      <w:r>
        <w:t xml:space="preserve"> </w:t>
      </w:r>
      <w:r>
        <w:t xml:space="preserve">indicate that patients who receive instructions in their native or preferred language report higher satisfaction scores and better functional outcomes. Therefore, the modern</w:t>
      </w:r>
      <w:r>
        <w:t xml:space="preserve"> </w:t>
      </w:r>
      <w:r>
        <w:rPr>
          <w:bCs/>
          <w:b/>
        </w:rPr>
        <w:t xml:space="preserve">Physiotherapist</w:t>
      </w:r>
      <w:r>
        <w:t xml:space="preserve"> </w:t>
      </w:r>
      <w:r>
        <w:t xml:space="preserve">must be viewed not only as a clinical expert but also as a cultural mediator. Training programs in Belgian universities are beginning to incorporate modules on medical translation and cross-cultural communication, yet further integration is required to meet the specific needs of Brussels’ diverse populace.</w:t>
      </w:r>
    </w:p>
    <w:bookmarkEnd w:id="23"/>
    <w:bookmarkStart w:id="24" w:name="X13d4e173d4433ab6b1af3e9d83fc73bb527bc3b"/>
    <w:p>
      <w:pPr>
        <w:pStyle w:val="Heading2"/>
      </w:pPr>
      <w:r>
        <w:t xml:space="preserve">4. Interdisciplinary Collaboration and the Team-Based Model</w:t>
      </w:r>
    </w:p>
    <w:p>
      <w:pPr>
        <w:pStyle w:val="FirstParagraph"/>
      </w:pPr>
      <w:r>
        <w:t xml:space="preserve">The traditional siloed approach to healthcare is being replaced by multidisciplinary teams. In the context of</w:t>
      </w:r>
      <w:r>
        <w:t xml:space="preserve"> </w:t>
      </w:r>
      <w:r>
        <w:rPr>
          <w:bCs/>
          <w:b/>
        </w:rPr>
        <w:t xml:space="preserve">Belgium Brussels</w:t>
      </w:r>
      <w:r>
        <w:t xml:space="preserve">, particularly within large academic centers such as Universitair Ziekenhuis Brussel (UZ Brussel) or Hôpital Erasme, the</w:t>
      </w:r>
      <w:r>
        <w:t xml:space="preserve"> </w:t>
      </w:r>
      <w:r>
        <w:rPr>
          <w:bCs/>
          <w:b/>
        </w:rPr>
        <w:t xml:space="preserve">Physiotherapist</w:t>
      </w:r>
      <w:r>
        <w:t xml:space="preserve"> </w:t>
      </w:r>
      <w:r>
        <w:t xml:space="preserve">works in close conjunction with physicians, occupational therapists, speech-language pathologists, and psychologists.</w:t>
      </w:r>
    </w:p>
    <w:p>
      <w:pPr>
        <w:pStyle w:val="BodyText"/>
      </w:pPr>
      <w:r>
        <w:t xml:space="preserve">This collaborative model is essential for managing chronic conditions such as stroke recovery post-CVA or rehabilitation following major orthopedic surgeries. The evidence suggests that when the</w:t>
      </w:r>
      <w:r>
        <w:t xml:space="preserve"> </w:t>
      </w:r>
      <w:r>
        <w:rPr>
          <w:bCs/>
          <w:b/>
        </w:rPr>
        <w:t xml:space="preserve">Physiotherapist</w:t>
      </w:r>
      <w:r>
        <w:t xml:space="preserve"> </w:t>
      </w:r>
      <w:r>
        <w:t xml:space="preserve">is integrated into the initial diagnostic and treatment planning phases—rather than being referred only after medical stabilization—the overall efficiency of care improves. In Brussels, where patient wait times can be extensive due to high demand, early intervention by specialized physiotherapists can alleviate pressure on hospital beds and emergency departments.</w:t>
      </w:r>
    </w:p>
    <w:bookmarkEnd w:id="24"/>
    <w:bookmarkStart w:id="25" w:name="Xa0ca5897cadfc4e5c366d138c024dd53ab83e5a"/>
    <w:p>
      <w:pPr>
        <w:pStyle w:val="Heading2"/>
      </w:pPr>
      <w:r>
        <w:t xml:space="preserve">5. Technological Integration and Tele-Rehabilitation</w:t>
      </w:r>
    </w:p>
    <w:p>
      <w:pPr>
        <w:pStyle w:val="FirstParagraph"/>
      </w:pPr>
      <w:r>
        <w:t xml:space="preserve">The digital transformation of healthcare has accelerated significantly in recent years. In</w:t>
      </w:r>
      <w:r>
        <w:t xml:space="preserve"> </w:t>
      </w:r>
      <w:r>
        <w:rPr>
          <w:bCs/>
          <w:b/>
        </w:rPr>
        <w:t xml:space="preserve">Belgium Brussels</w:t>
      </w:r>
      <w:r>
        <w:t xml:space="preserve">, the adoption of tele-rehabilitation by the</w:t>
      </w:r>
      <w:r>
        <w:t xml:space="preserve"> </w:t>
      </w:r>
      <w:r>
        <w:rPr>
          <w:bCs/>
          <w:b/>
        </w:rPr>
        <w:t xml:space="preserve">Physiotherapist</w:t>
      </w:r>
      <w:r>
        <w:t xml:space="preserve"> </w:t>
      </w:r>
      <w:r>
        <w:t xml:space="preserve">offers a promising solution to accessibility issues. For patients with mobility impairments or those living in outskirts of the city where transport links are congested, remote monitoring and guided video sessions provide continuity of care.</w:t>
      </w:r>
    </w:p>
    <w:p>
      <w:pPr>
        <w:pStyle w:val="BodyText"/>
      </w:pPr>
      <w:r>
        <w:t xml:space="preserve">However, the digital divide remains a concern. Not all residents of Brussels have equal access to high-speed internet or smart devices. Therefore, the implementation of digital tools must be accompanied by community outreach programs designed to train older adults and disadvantaged groups in using these technologies. The</w:t>
      </w:r>
      <w:r>
        <w:t xml:space="preserve"> </w:t>
      </w:r>
      <w:r>
        <w:rPr>
          <w:bCs/>
          <w:b/>
        </w:rPr>
        <w:t xml:space="preserve">Physiotherapist</w:t>
      </w:r>
      <w:r>
        <w:t xml:space="preserve"> </w:t>
      </w:r>
      <w:r>
        <w:t xml:space="preserve">must adapt their skillset to include digital literacy, ensuring that technology serves as an enabler rather than a barrier.</w:t>
      </w:r>
    </w:p>
    <w:bookmarkEnd w:id="25"/>
    <w:bookmarkStart w:id="26" w:name="challenges-and-strategic-recommendations"/>
    <w:p>
      <w:pPr>
        <w:pStyle w:val="Heading2"/>
      </w:pPr>
      <w:r>
        <w:t xml:space="preserve">6. Challenges and Strategic Recommendations</w:t>
      </w:r>
    </w:p>
    <w:p>
      <w:pPr>
        <w:pStyle w:val="FirstParagraph"/>
      </w:pPr>
      <w:r>
        <w:t xml:space="preserve">Despite the advancements, several challenges persist for the profession in Brussels:</w:t>
      </w:r>
    </w:p>
    <w:p>
      <w:pPr>
        <w:numPr>
          <w:ilvl w:val="0"/>
          <w:numId w:val="1001"/>
        </w:numPr>
        <w:pStyle w:val="Compact"/>
      </w:pPr>
      <w:r>
        <w:rPr>
          <w:bCs/>
          <w:b/>
        </w:rPr>
        <w:t xml:space="preserve">Funding Instability:</w:t>
      </w:r>
      <w:r>
        <w:br/>
      </w:r>
      <w:r>
        <w:t xml:space="preserve">The reliance on patient out-of-pocket expenses limits access for lower-income groups.</w:t>
      </w:r>
    </w:p>
    <w:p>
      <w:pPr>
        <w:numPr>
          <w:ilvl w:val="0"/>
          <w:numId w:val="1001"/>
        </w:numPr>
        <w:pStyle w:val="Compact"/>
      </w:pPr>
      <w:r>
        <w:rPr>
          <w:bCs/>
          <w:b/>
        </w:rPr>
        <w:t xml:space="preserve">Lack of Standardized Data:</w:t>
      </w:r>
      <w:r>
        <w:br/>
      </w:r>
      <w:r>
        <w:t xml:space="preserve">Data collection regarding physiotherapy outcomes in Brussels is fragmented across private and public sectors.</w:t>
      </w:r>
    </w:p>
    <w:p>
      <w:pPr>
        <w:numPr>
          <w:ilvl w:val="0"/>
          <w:numId w:val="1001"/>
        </w:numPr>
        <w:pStyle w:val="Compact"/>
      </w:pPr>
      <w:r>
        <w:rPr>
          <w:bCs/>
          <w:b/>
        </w:rPr>
        <w:t xml:space="preserve">Public Awareness:</w:t>
      </w:r>
      <w:r>
        <w:br/>
      </w:r>
      <w:r>
        <w:t xml:space="preserve">Much of the population still views the</w:t>
      </w:r>
      <w:r>
        <w:t xml:space="preserve"> </w:t>
      </w:r>
      <w:r>
        <w:rPr>
          <w:bCs/>
          <w:b/>
        </w:rPr>
        <w:t xml:space="preserve">Physiotherapist</w:t>
      </w:r>
      <w:r>
        <w:t xml:space="preserve"> </w:t>
      </w:r>
      <w:r>
        <w:t xml:space="preserve">merely as a pain-relief provider rather than a movement specialist capable of preventive care.</w:t>
      </w:r>
    </w:p>
    <w:p>
      <w:pPr>
        <w:pStyle w:val="FirstParagraph"/>
      </w:pPr>
      <w:r>
        <w:t xml:space="preserve">To address these issues, we recommend the following strategies for stakeholders in</w:t>
      </w:r>
      <w:r>
        <w:t xml:space="preserve"> </w:t>
      </w:r>
      <w:r>
        <w:rPr>
          <w:bCs/>
          <w:b/>
        </w:rPr>
        <w:t xml:space="preserve">Belgium Brussels</w:t>
      </w:r>
      <w:r>
        <w:t xml:space="preserve">:</w:t>
      </w:r>
    </w:p>
    <w:p>
      <w:pPr>
        <w:numPr>
          <w:ilvl w:val="0"/>
          <w:numId w:val="1002"/>
        </w:numPr>
        <w:pStyle w:val="Compact"/>
      </w:pPr>
      <w:r>
        <w:rPr>
          <w:bCs/>
          <w:b/>
        </w:rPr>
        <w:t xml:space="preserve">Policymakers</w:t>
      </w:r>
    </w:p>
    <w:p>
      <w:pPr>
        <w:numPr>
          <w:ilvl w:val="0"/>
          <w:numId w:val="1002"/>
        </w:numPr>
        <w:pStyle w:val="Compact"/>
      </w:pPr>
      <w:r>
        <w:rPr>
          <w:bCs/>
          <w:b/>
        </w:rPr>
        <w:t xml:space="preserve">Educational Institutions</w:t>
      </w:r>
    </w:p>
    <w:p>
      <w:pPr>
        <w:numPr>
          <w:ilvl w:val="0"/>
          <w:numId w:val="1002"/>
        </w:numPr>
        <w:pStyle w:val="Compact"/>
      </w:pPr>
      <w:r>
        <w:rPr>
          <w:bCs/>
          <w:b/>
        </w:rPr>
        <w:t xml:space="preserve">The Profession</w:t>
      </w:r>
    </w:p>
    <w:bookmarkEnd w:id="26"/>
    <w:bookmarkStart w:id="27" w:name="conclusion"/>
    <w:p>
      <w:pPr>
        <w:pStyle w:val="Heading2"/>
      </w:pPr>
      <w:r>
        <w:t xml:space="preserve">7. Conclusion</w:t>
      </w:r>
    </w:p>
    <w:p>
      <w:pPr>
        <w:pStyle w:val="FirstParagraph"/>
      </w:pPr>
      <w:r>
        <w:t xml:space="preserve">The role of the</w:t>
      </w:r>
      <w:r>
        <w:t xml:space="preserve"> </w:t>
      </w:r>
      <w:r>
        <w:rPr>
          <w:bCs/>
          <w:b/>
        </w:rPr>
        <w:t xml:space="preserve">Physiotherapist</w:t>
      </w:r>
      <w:r>
        <w:t xml:space="preserve">Belgium Brussels demands a nuanced approach to practice that balances clinical excellence with cultural sensitivity and economic awareness. By addressing regulatory barriers, embracing technological innovation, and fostering interdisciplinary collaboration, the profession can significantly enhance health outcomes for all residents. Future research should focus on longitudinal studies assessing the impact of these proposed changes on patient quality of life within this distinct urban healthcare ecosystem.</w:t>
      </w:r>
    </w:p>
    <w:bookmarkEnd w:id="27"/>
    <w:bookmarkStart w:id="28" w:name="references"/>
    <w:p>
      <w:pPr>
        <w:pStyle w:val="Heading2"/>
      </w:pPr>
      <w:r>
        <w:t xml:space="preserve">References</w:t>
      </w:r>
    </w:p>
    <w:p>
      <w:pPr>
        <w:pStyle w:val="FirstParagraph"/>
      </w:pPr>
      <w:r>
        <w:rPr>
          <w:iCs/>
          <w:i/>
        </w:rPr>
        <w:t xml:space="preserve">(Note: References are illustrative for this conference paper format)</w:t>
      </w:r>
    </w:p>
    <w:p>
      <w:pPr>
        <w:numPr>
          <w:ilvl w:val="0"/>
          <w:numId w:val="1003"/>
        </w:numPr>
        <w:pStyle w:val="Compact"/>
      </w:pPr>
      <w:r>
        <w:t xml:space="preserve">[1] Belgian Institute for Health Insurance (RIZK/INAMI). "Annual Report on Reimbursement of Physiotherapy Services." Brussels, 2023.</w:t>
      </w:r>
    </w:p>
    <w:p>
      <w:pPr>
        <w:numPr>
          <w:ilvl w:val="0"/>
          <w:numId w:val="1003"/>
        </w:numPr>
        <w:pStyle w:val="Compact"/>
      </w:pPr>
      <w:r>
        <w:t xml:space="preserve">[2] World Confederation for Physical Therapy. "Global Guide to Physiotherapy Education and Practice." London, 2021.</w:t>
      </w:r>
    </w:p>
    <w:p>
      <w:pPr>
        <w:numPr>
          <w:ilvl w:val="0"/>
          <w:numId w:val="1003"/>
        </w:numPr>
        <w:pStyle w:val="Compact"/>
      </w:pPr>
      <w:r>
        <w:t xml:space="preserve">[3] Department of Public Health Flanders &amp; Agence pour une Vie de Qualité Wallonie. "Health Disparities in Urban Centers: A Case Study of Brussels." Journal of European Health Policy, Vol. 14, Issue 3, 2022.</w:t>
      </w:r>
    </w:p>
    <w:p>
      <w:pPr>
        <w:numPr>
          <w:ilvl w:val="0"/>
          <w:numId w:val="1003"/>
        </w:numPr>
        <w:pStyle w:val="Compact"/>
      </w:pPr>
      <w:r>
        <w:t xml:space="preserve">[4] Van der Heijden, G., et al. "Linguistic Barriers in Medical Rehabilitation: The Brussels Experience." International Journal of Therapy and Rehabilitation, 2023.</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Physiotherapist in the Healthcare Ecosystem of Belgium Brussels: Challenges, Opportunities, and Future Directions</dc:title>
  <dc:creator/>
  <dc:language>en</dc:language>
  <cp:keywords/>
  <dcterms:created xsi:type="dcterms:W3CDTF">2026-07-29T15:05:34Z</dcterms:created>
  <dcterms:modified xsi:type="dcterms:W3CDTF">2026-07-29T15:05:34Z</dcterms:modified>
</cp:coreProperties>
</file>

<file path=docProps/custom.xml><?xml version="1.0" encoding="utf-8"?>
<Properties xmlns="http://schemas.openxmlformats.org/officeDocument/2006/custom-properties" xmlns:vt="http://schemas.openxmlformats.org/officeDocument/2006/docPropsVTypes"/>
</file>