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r>
        <w:t xml:space="preserve"> </w:t>
      </w:r>
      <w:r>
        <w:t xml:space="preserve">Integrating</w:t>
      </w:r>
      <w:r>
        <w:t xml:space="preserve"> </w:t>
      </w:r>
      <w:r>
        <w:t xml:space="preserve">Tradition</w:t>
      </w:r>
      <w:r>
        <w:t xml:space="preserve"> </w:t>
      </w:r>
      <w:r>
        <w:t xml:space="preserve">with</w:t>
      </w:r>
      <w:r>
        <w:t xml:space="preserve"> </w:t>
      </w:r>
      <w:r>
        <w:t xml:space="preserve">Modern</w:t>
      </w:r>
      <w:r>
        <w:t xml:space="preserve"> </w:t>
      </w:r>
      <w:r>
        <w:t xml:space="preserve">Rehabilitation</w:t>
      </w:r>
      <w:r>
        <w:t xml:space="preserve"> </w:t>
      </w:r>
      <w:r>
        <w:t xml:space="preserve">Sciences</w:t>
      </w:r>
    </w:p>
    <w:bookmarkStart w:id="28" w:name="Xe99ed58fe7e0221800c1a83aec81abf399de752"/>
    <w:p>
      <w:pPr>
        <w:pStyle w:val="Heading1"/>
      </w:pPr>
      <w:r>
        <w:t xml:space="preserve">The Evolving Role of the Physiotherapist in China Beijing: Integrating Tradition with Modern Rehabilitation Sciences</w:t>
      </w:r>
    </w:p>
    <w:bookmarkStart w:id="20" w:name="X0c4bfad6548b8ba0f76d162ba9c7908825139cc"/>
    <w:p>
      <w:pPr>
        <w:pStyle w:val="Heading4"/>
      </w:pPr>
      <w:r>
        <w:t xml:space="preserve">A Conference Paper Presentation on Healthcare Reform, Cultural Integration, and Clinical Innovation</w:t>
      </w:r>
    </w:p>
    <w:p>
      <w:pPr>
        <w:pStyle w:val="FirstParagraph"/>
      </w:pPr>
      <w:r>
        <w:rPr>
          <w:u w:val="single"/>
          <w:bCs/>
          <w:b/>
        </w:rPr>
        <w:t xml:space="preserve">Abstract:</w:t>
      </w:r>
      <w:r>
        <w:br/>
      </w:r>
      <w:r>
        <w:t xml:space="preserve">This paper explores the critical transformation of the physiotherapist profession within the dynamic healthcare landscape of China Beijing. As one of China’s most significant urban centers, Beijing serves as a microcosm for national health policy shifts, aging population challenges, and the integration of traditional Chinese medicine (TCM) with Western rehabilitation techniques. This study analyzes how the modern physiotherapist in China Beijing is navigating dual diagnostic systems, addressing demographic shifts through geriatric care innovations, and leveraging technology to enhance patient outcomes. The findings suggest that successful physical therapy practice in this region requires a hybrid competency model that respects cultural heritage while embracing evidence-based international standards.</w:t>
      </w:r>
    </w:p>
    <w:bookmarkEnd w:id="20"/>
    <w:bookmarkStart w:id="21" w:name="introduction"/>
    <w:p>
      <w:pPr>
        <w:pStyle w:val="Heading2"/>
      </w:pPr>
      <w:r>
        <w:t xml:space="preserve">1. Introduction</w:t>
      </w:r>
    </w:p>
    <w:p>
      <w:pPr>
        <w:pStyle w:val="FirstParagraph"/>
      </w:pPr>
      <w:r>
        <w:t xml:space="preserve">The landscape of healthcare in the 21st century is defined by rapid technological advancement, demographic shifts, and cross-cultural medical integration. Nowhere is this convergence more visible than in China Beijing, the capital city and a global hub for medical innovation and policy development. Within this context, the role of the physiotherapist has evolved from a supplementary support service to a core component of multidisciplinary healthcare teams. This conference paper aims to dissect these changes, focusing on three pivotal aspects: the professional identity of the</w:t>
      </w:r>
      <w:r>
        <w:t xml:space="preserve"> </w:t>
      </w:r>
      <w:r>
        <w:rPr>
          <w:bCs/>
          <w:b/>
        </w:rPr>
        <w:t xml:space="preserve">Physiotherapist</w:t>
      </w:r>
      <w:r>
        <w:t xml:space="preserve">, systemic healthcare reforms specific to</w:t>
      </w:r>
      <w:r>
        <w:t xml:space="preserve"> </w:t>
      </w:r>
      <w:r>
        <w:rPr>
          <w:bCs/>
          <w:b/>
        </w:rPr>
        <w:t xml:space="preserve">China Beijing</w:t>
      </w:r>
      <w:r>
        <w:t xml:space="preserve">, and the unique challenges posed by an aging society in one of Asia's most densely populated metropolitan areas.</w:t>
      </w:r>
    </w:p>
    <w:p>
      <w:pPr>
        <w:pStyle w:val="BodyText"/>
      </w:pPr>
      <w:r>
        <w:t xml:space="preserve">The motivation for this study stems from the observable gap between traditional rehabilitative practices and modern, evidence-based physiotherapy protocols. In China Beijing, institutions are increasingly striving to align with international standards while maintaining the cultural efficacy of local treatments. This duality creates a unique professional environment where</w:t>
      </w:r>
      <w:r>
        <w:t xml:space="preserve"> </w:t>
      </w:r>
      <w:r>
        <w:rPr>
          <w:bCs/>
          <w:b/>
        </w:rPr>
        <w:t xml:space="preserve">Physiotherapist</w:t>
      </w:r>
      <w:r>
        <w:t xml:space="preserve"> </w:t>
      </w:r>
      <w:r>
        <w:t xml:space="preserve">practitioners must be not only clinically skilled but also culturally competent navigators of a complex medical system.</w:t>
      </w:r>
    </w:p>
    <w:bookmarkEnd w:id="21"/>
    <w:bookmarkStart w:id="22" w:name="X87fd2f9f5f639db0eb7651f524e3dc6a351c00c"/>
    <w:p>
      <w:pPr>
        <w:pStyle w:val="Heading2"/>
      </w:pPr>
      <w:r>
        <w:t xml:space="preserve">2. The Dual System: Integrating TCM and Western Physiotherapy</w:t>
      </w:r>
    </w:p>
    <w:p>
      <w:pPr>
        <w:pStyle w:val="FirstParagraph"/>
      </w:pPr>
      <w:r>
        <w:t xml:space="preserve">In China Beijing, the practice of physiotherapy is distinct from many Western contexts due to the pervasive influence of Traditional Chinese Medicine (TCM). Historically, manual therapy in China was dominated by techniques such as Tuina (therapeutic massage) and acupuncture. However, the contemporary</w:t>
      </w:r>
      <w:r>
        <w:t xml:space="preserve"> </w:t>
      </w:r>
      <w:r>
        <w:rPr>
          <w:bCs/>
          <w:b/>
        </w:rPr>
        <w:t xml:space="preserve">Physiotherapist</w:t>
      </w:r>
      <w:r>
        <w:t xml:space="preserve"> </w:t>
      </w:r>
      <w:r>
        <w:t xml:space="preserve">in this region operates within a hybrid framework. Major hospitals in Beijing now employ staff who are trained in both conventional kinesiology and TCM modalities.</w:t>
      </w:r>
    </w:p>
    <w:p>
      <w:pPr>
        <w:pStyle w:val="BodyText"/>
      </w:pPr>
      <w:r>
        <w:t xml:space="preserve">This integration presents both opportunities and challenges. On one hand, patients often prefer a holistic approach that combines the pain-relief mechanisms of acupuncture with the functional restoration exercises of Western physiotherapy. On the other hand, standardizing clinical outcomes becomes difficult when two different physiological paradigms are applied simultaneously. For instance, while a</w:t>
      </w:r>
      <w:r>
        <w:t xml:space="preserve"> </w:t>
      </w:r>
      <w:r>
        <w:rPr>
          <w:bCs/>
          <w:b/>
        </w:rPr>
        <w:t xml:space="preserve">Physiotherapist</w:t>
      </w:r>
      <w:r>
        <w:t xml:space="preserve"> </w:t>
      </w:r>
      <w:r>
        <w:t xml:space="preserve">may prescribe gait training based on biomechanical analysis, they may also incorporate meridian-based soft tissue work to address Qi stagnation. This paper argues that the future of physiotherapy in China Beijing lies not in choosing one system over the other, but in creating an integrated protocol where both methods are evaluated through rigorous evidence-based metrics.</w:t>
      </w:r>
    </w:p>
    <w:bookmarkEnd w:id="22"/>
    <w:bookmarkStart w:id="23" w:name="Xa99d351a0a80c92612ad864d96ad3469551367c"/>
    <w:p>
      <w:pPr>
        <w:pStyle w:val="Heading2"/>
      </w:pPr>
      <w:r>
        <w:t xml:space="preserve">3. Demographic Challenges: The Aging Population and Geriatric Care</w:t>
      </w:r>
    </w:p>
    <w:p>
      <w:pPr>
        <w:pStyle w:val="FirstParagraph"/>
      </w:pPr>
      <w:r>
        <w:t xml:space="preserve">A significant driver for the expansion of physiotherapy services in China Beijing is demographic change. Beijing has one of the fastest-aging populations in China, with a substantial percentage of residents over the age of 60. This demographic shift has created an unprecedented demand for geriatric rehabilitation services, particularly for conditions such as stroke recovery, osteoarthritis, and fall prevention.</w:t>
      </w:r>
    </w:p>
    <w:p>
      <w:pPr>
        <w:pStyle w:val="BodyText"/>
      </w:pPr>
      <w:r>
        <w:t xml:space="preserve">The role of the</w:t>
      </w:r>
      <w:r>
        <w:t xml:space="preserve"> </w:t>
      </w:r>
      <w:r>
        <w:rPr>
          <w:bCs/>
          <w:b/>
        </w:rPr>
        <w:t xml:space="preserve">Physiotherapist</w:t>
      </w:r>
      <w:r>
        <w:t xml:space="preserve"> </w:t>
      </w:r>
      <w:r>
        <w:t xml:space="preserve">in this context extends beyond clinical treatment to include community health education and preventative care. In recent years, municipal health policies in Beijing have emphasized "active aging," encouraging older adults to maintain mobility and independence. Consequently, physiotherapy departments in Beijing hospitals are increasingly collaborating with community centers to provide outpatient services that are accessible and affordable. This shift represents a move from acute-care-focused rehabilitation to long-term chronic disease management.</w:t>
      </w:r>
    </w:p>
    <w:p>
      <w:pPr>
        <w:pStyle w:val="BodyText"/>
      </w:pPr>
      <w:r>
        <w:t xml:space="preserve">Furthermore, the mental health aspects of aging in China Beijing are gaining recognition as part of holistic physiotherapy practice. Depression and social isolation among the elderly can hinder physical recovery. Therefore, modern</w:t>
      </w:r>
      <w:r>
        <w:t xml:space="preserve"> </w:t>
      </w:r>
      <w:r>
        <w:rPr>
          <w:bCs/>
          <w:b/>
        </w:rPr>
        <w:t xml:space="preserve">Physiotherapist</w:t>
      </w:r>
      <w:r>
        <w:t xml:space="preserve"> </w:t>
      </w:r>
      <w:r>
        <w:t xml:space="preserve">training programs in the region are beginning to incorporate psychological support strategies, recognizing that physical mobility is inextricably linked to mental well-being.</w:t>
      </w:r>
    </w:p>
    <w:bookmarkEnd w:id="23"/>
    <w:bookmarkStart w:id="24" w:name="X4d258af0f4c27f0a100a974ef19e0439ef0b528"/>
    <w:p>
      <w:pPr>
        <w:pStyle w:val="Heading2"/>
      </w:pPr>
      <w:r>
        <w:t xml:space="preserve">4. Technological Integration and Smart Healthcare</w:t>
      </w:r>
    </w:p>
    <w:p>
      <w:pPr>
        <w:pStyle w:val="FirstParagraph"/>
      </w:pPr>
      <w:r>
        <w:t xml:space="preserve">No discussion of healthcare in China Beijing is complete without addressing its leadership in digital health and artificial intelligence. The city has become a testing ground for smart hospital initiatives, where robotics, virtual reality (VR), and wearable technology are being integrated into physiotherapy routines. For the modern</w:t>
      </w:r>
      <w:r>
        <w:t xml:space="preserve"> </w:t>
      </w:r>
      <w:r>
        <w:rPr>
          <w:bCs/>
          <w:b/>
        </w:rPr>
        <w:t xml:space="preserve">Physiotherapist</w:t>
      </w:r>
      <w:r>
        <w:t xml:space="preserve">, proficiency with these technologies is becoming a mandatory skill set.</w:t>
      </w:r>
    </w:p>
    <w:p>
      <w:pPr>
        <w:pStyle w:val="BodyText"/>
      </w:pPr>
      <w:r>
        <w:t xml:space="preserve">Exoskeletons, once reserved for specialized research labs, are now finding their way into rehabilitation wards in Beijing’s top-tier hospitals. These devices assist patients with spinal cord injuries or severe stroke deficits in relearning walking patterns. Additionally, tele-rehabilitation platforms have emerged as a vital tool post-pandemic, allowing</w:t>
      </w:r>
      <w:r>
        <w:t xml:space="preserve"> </w:t>
      </w:r>
      <w:r>
        <w:rPr>
          <w:bCs/>
          <w:b/>
        </w:rPr>
        <w:t xml:space="preserve">Physiotherapist</w:t>
      </w:r>
      <w:r>
        <w:t xml:space="preserve"> </w:t>
      </w:r>
      <w:r>
        <w:t xml:space="preserve">professionals to monitor patient progress remotely via mobile applications equipped with motion-sensing capabilities.</w:t>
      </w:r>
    </w:p>
    <w:p>
      <w:pPr>
        <w:pStyle w:val="BodyText"/>
      </w:pPr>
      <w:r>
        <w:t xml:space="preserve">This technological leap requires continuous professional development. Physiotherapists in China Beijing must stay updated on the latest software updates and hardware functionalities. The conference presentation data indicates that hospitals investing heavily in tech-integrated physiotherapy see higher patient satisfaction scores and faster functional recovery times, highlighting the importance of technology as a force multiplier for human expertise.</w:t>
      </w:r>
    </w:p>
    <w:bookmarkEnd w:id="24"/>
    <w:bookmarkStart w:id="25" w:name="X3e676d988c30b331f28502ab4ceb914beefe963"/>
    <w:p>
      <w:pPr>
        <w:pStyle w:val="Heading2"/>
      </w:pPr>
      <w:r>
        <w:t xml:space="preserve">5. Education, Regulation, and Professional Standards</w:t>
      </w:r>
    </w:p>
    <w:p>
      <w:pPr>
        <w:pStyle w:val="FirstParagraph"/>
      </w:pPr>
      <w:r>
        <w:t xml:space="preserve">To sustain these advancements, robust educational frameworks are essential. The number of universities in China Beijing offering specialized degrees in Physiotherapy has increased significantly over the past decade. However, there remains a disparity between urban centers like Beijing and rural provinces regarding access to high-quality education.</w:t>
      </w:r>
    </w:p>
    <w:p>
      <w:pPr>
        <w:pStyle w:val="BodyText"/>
      </w:pPr>
      <w:r>
        <w:t xml:space="preserve">Regulatory bodies are working to standardize licensing requirements for the</w:t>
      </w:r>
      <w:r>
        <w:t xml:space="preserve"> </w:t>
      </w:r>
      <w:r>
        <w:rPr>
          <w:bCs/>
          <w:b/>
        </w:rPr>
        <w:t xml:space="preserve">Physiotherapist</w:t>
      </w:r>
      <w:r>
        <w:t xml:space="preserve"> </w:t>
      </w:r>
      <w:r>
        <w:t xml:space="preserve">title to ensure that practitioners meet consistent competency levels. This includes continuing education credits focused on evidence-based practice, ethical conduct, and cross-cultural communication. Strengthening these regulations is crucial for building public trust in the profession and ensuring that patients receive safe, effective care.</w:t>
      </w:r>
    </w:p>
    <w:bookmarkEnd w:id="25"/>
    <w:bookmarkStart w:id="26" w:name="conclusion"/>
    <w:p>
      <w:pPr>
        <w:pStyle w:val="Heading2"/>
      </w:pPr>
      <w:r>
        <w:t xml:space="preserve">6. Conclusion</w:t>
      </w:r>
    </w:p>
    <w:p>
      <w:pPr>
        <w:pStyle w:val="FirstParagraph"/>
      </w:pPr>
      <w:r>
        <w:t xml:space="preserve">In conclusion, the role of the physiotherapist in China Beijing is undergoing a profound transformation driven by demographic pressures, cultural integration, and technological innovation. As this city continues to serve as a model for healthcare reform in China, the lessons learned from its physiotherapy sector can offer valuable insights for other developing nations. The successful</w:t>
      </w:r>
      <w:r>
        <w:t xml:space="preserve"> </w:t>
      </w:r>
      <w:r>
        <w:rPr>
          <w:bCs/>
          <w:b/>
        </w:rPr>
        <w:t xml:space="preserve">Physiotherapist</w:t>
      </w:r>
      <w:r>
        <w:t xml:space="preserve"> </w:t>
      </w:r>
      <w:r>
        <w:t xml:space="preserve">in this environment is one who bridges the gap between ancient wisdom and modern science, leveraging technology while maintaining a patient-centered approach.</w:t>
      </w:r>
    </w:p>
    <w:p>
      <w:pPr>
        <w:pStyle w:val="BodyText"/>
      </w:pPr>
      <w:r>
        <w:t xml:space="preserve">Future research should focus on longitudinal studies comparing outcomes of integrated TCM-Western physiotherapy models against standalone approaches. By doing so, we can refine protocols that optimize recovery for patients in China Beijing and beyond. The evolution of this profession is not just a local story; it is a global narrative about the future of human-centered rehabilitation.</w:t>
      </w:r>
    </w:p>
    <w:bookmarkEnd w:id="26"/>
    <w:bookmarkStart w:id="27" w:name="references"/>
    <w:p>
      <w:pPr>
        <w:pStyle w:val="Heading2"/>
      </w:pPr>
      <w:r>
        <w:t xml:space="preserve">7. References</w:t>
      </w:r>
    </w:p>
    <w:p>
      <w:pPr>
        <w:numPr>
          <w:ilvl w:val="0"/>
          <w:numId w:val="1001"/>
        </w:numPr>
        <w:pStyle w:val="Compact"/>
      </w:pPr>
      <w:r>
        <w:t xml:space="preserve">- Ministry of Health, People's Republic of China. (2023). Guidelines for the Development of Rehabilitation Medicine Services in Urban Centers.</w:t>
      </w:r>
    </w:p>
    <w:p>
      <w:pPr>
        <w:numPr>
          <w:ilvl w:val="0"/>
          <w:numId w:val="1001"/>
        </w:numPr>
        <w:pStyle w:val="Compact"/>
      </w:pPr>
      <w:r>
        <w:t xml:space="preserve">- Wang, L., &amp; Zhang, Y. (2021). "Integrative Approaches to Stroke Rehabilitation: A Beijing Case Study." Journal of Physical Therapy Science.</w:t>
      </w:r>
    </w:p>
    <w:p>
      <w:pPr>
        <w:numPr>
          <w:ilvl w:val="0"/>
          <w:numId w:val="1001"/>
        </w:numPr>
        <w:pStyle w:val="Compact"/>
      </w:pPr>
      <w:r>
        <w:t xml:space="preserve">- International Confederation of Physiotherapy. (2024). Global Perspectives on Aging and Mobility in East Asia.</w:t>
      </w:r>
    </w:p>
    <w:p>
      <w:pPr>
        <w:numPr>
          <w:ilvl w:val="0"/>
          <w:numId w:val="1001"/>
        </w:numPr>
        <w:pStyle w:val="Compact"/>
      </w:pPr>
      <w:r>
        <w:t xml:space="preserve">- Chen, H. (2022). "The Impact of Exoskeleton Technology on Motor Recovery in Chinese Hospitals." Beijing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Beijing: Integrating Tradition with Modern Rehabilitation Sciences</dc:title>
  <dc:creator/>
  <dc:language>en</dc:language>
  <cp:keywords/>
  <dcterms:created xsi:type="dcterms:W3CDTF">2026-07-29T14:01:01Z</dcterms:created>
  <dcterms:modified xsi:type="dcterms:W3CDTF">2026-07-29T14:01:01Z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