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Integrative</w:t>
      </w:r>
      <w:r>
        <w:t xml:space="preserve"> </w:t>
      </w:r>
      <w:r>
        <w:t xml:space="preserve">Physiotherapy</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Clinical</w:t>
      </w:r>
      <w:r>
        <w:t xml:space="preserve"> </w:t>
      </w:r>
      <w:r>
        <w:t xml:space="preserve">Excellence</w:t>
      </w:r>
      <w:r>
        <w:t xml:space="preserve"> </w:t>
      </w:r>
      <w:r>
        <w:t xml:space="preserve">and</w:t>
      </w:r>
      <w:r>
        <w:t xml:space="preserve"> </w:t>
      </w:r>
      <w:r>
        <w:t xml:space="preserve">Cultural</w:t>
      </w:r>
      <w:r>
        <w:t xml:space="preserve"> </w:t>
      </w:r>
      <w:r>
        <w:t xml:space="preserve">Adaptation</w:t>
      </w:r>
      <w:r>
        <w:t xml:space="preserve"> </w:t>
      </w:r>
      <w:r>
        <w:t xml:space="preserve">in</w:t>
      </w:r>
      <w:r>
        <w:t xml:space="preserve"> </w:t>
      </w:r>
      <w:r>
        <w:t xml:space="preserve">Israel</w:t>
      </w:r>
      <w:r>
        <w:t xml:space="preserve"> </w:t>
      </w:r>
      <w:r>
        <w:t xml:space="preserve">Jerusalem</w:t>
      </w:r>
    </w:p>
    <w:bookmarkStart w:id="26" w:name="X5ab14b32add6001dc4d3cf47a8209a6ab42e506"/>
    <w:p>
      <w:pPr>
        <w:pStyle w:val="Heading1"/>
      </w:pPr>
      <w:r>
        <w:t xml:space="preserve">The Role of the Physiotherapist in Modern Healthcare Systems: A Focus on Clinical Excellence and Cultural Competency in Israel Jerusalem</w:t>
      </w:r>
    </w:p>
    <w:p>
      <w:pPr>
        <w:pStyle w:val="FirstParagraph"/>
      </w:pPr>
      <w:r>
        <w:rPr>
          <w:bCs/>
          <w:b/>
        </w:rPr>
        <w:t xml:space="preserve">Author:</w:t>
      </w:r>
      <w:r>
        <w:t xml:space="preserve">[Your Name/Placeholder]</w:t>
      </w:r>
      <w:r>
        <w:br/>
      </w:r>
      <w:r>
        <w:rPr>
          <w:bCs/>
          <w:b/>
        </w:rPr>
        <w:t xml:space="preserve">Affiliation:</w:t>
      </w:r>
      <w:r>
        <w:t xml:space="preserve">Institute of Rehabilitation Sciences, University Representation</w:t>
      </w:r>
      <w:r>
        <w:br/>
      </w:r>
      <w:r>
        <w:rPr>
          <w:bCs/>
          <w:b/>
        </w:rPr>
        <w:t xml:space="preserve">Date:</w:t>
      </w:r>
      <w:r>
        <w:t xml:space="preserve">October 2023</w:t>
      </w:r>
    </w:p>
    <w:p>
      <w:pPr>
        <w:pStyle w:val="BodyText"/>
      </w:pPr>
      <w:r>
        <w:rPr>
          <w:bCs/>
          <w:b/>
        </w:rPr>
        <w:t xml:space="preserve">Abstract:</w:t>
      </w:r>
    </w:p>
    <w:p>
      <w:pPr>
        <w:pStyle w:val="BodyText"/>
      </w:pPr>
      <w:r>
        <w:t xml:space="preserve">The contemporary landscape of healthcare in Israel Jerusalem requires a multidimensional approach to patient care, where the expertise of the Physiotherapist is central to both acute recovery and long-term wellness. This conference paper explores the evolving role of physiotherapy within the unique sociopolitical and cultural context of Israel Jerusalem. It examines how evidence-based practices must be adapted to serve a diverse population, ranging from elderly residents in historic neighborhoods to trauma victims requiring specialized rehabilitation. The study highlights the necessity for physiotherapists in Israel Jerusalem to possess not only clinical proficiency but also profound cultural competency, ensuring equitable access and effective treatment outcomes across all demographic groups.</w:t>
      </w:r>
    </w:p>
    <w:bookmarkStart w:id="20" w:name="introduction"/>
    <w:p>
      <w:pPr>
        <w:pStyle w:val="Heading2"/>
      </w:pPr>
      <w:r>
        <w:t xml:space="preserve">1. Introduction</w:t>
      </w:r>
    </w:p>
    <w:p>
      <w:pPr>
        <w:pStyle w:val="FirstParagraph"/>
      </w:pPr>
      <w:r>
        <w:t xml:space="preserve">In recent years, the demand for high-quality rehabilitative services has surged globally, driven by an aging population and an increase in lifestyle-related chronic conditions. However, no region exemplifies this complexity quite like Israel Jerusalem. As a city that serves as a spiritual and administrative hub for millions of people worldwide, the healthcare ecosystem in Israel Jerusalem is characterized by its diversity, density, and unique historical pressures. Within this intricate framework, the</w:t>
      </w:r>
      <w:r>
        <w:t xml:space="preserve"> </w:t>
      </w:r>
      <w:r>
        <w:rPr>
          <w:bCs/>
          <w:b/>
        </w:rPr>
        <w:t xml:space="preserve">Physiotherapist</w:t>
      </w:r>
      <w:r>
        <w:t xml:space="preserve"> </w:t>
      </w:r>
      <w:r>
        <w:t xml:space="preserve">emerges not merely as a technician of movement but as a vital clinical leader responsible for restoring function and quality of life.</w:t>
      </w:r>
    </w:p>
    <w:p>
      <w:pPr>
        <w:pStyle w:val="BodyText"/>
      </w:pPr>
      <w:r>
        <w:t xml:space="preserve">This paper argues that the efficacy of healthcare delivery in Israel Jerusalem is inextricably linked to the specialized training and adaptive capabilities of its physiotherapy workforce. By analyzing current practices, challenges, and future directions specific to this region, we aim to outline a comprehensive model for physiotherapeutic care that honors local traditions while embracing international standards of excellence.</w:t>
      </w:r>
    </w:p>
    <w:bookmarkEnd w:id="20"/>
    <w:bookmarkStart w:id="21" w:name="Xb589f2da788efebc2896e07d0677fbc6d81d228"/>
    <w:p>
      <w:pPr>
        <w:pStyle w:val="Heading2"/>
      </w:pPr>
      <w:r>
        <w:t xml:space="preserve">2. The Expanding Scope of the Physiotherapist</w:t>
      </w:r>
    </w:p>
    <w:p>
      <w:pPr>
        <w:pStyle w:val="FirstParagraph"/>
      </w:pPr>
      <w:r>
        <w:t xml:space="preserve">The traditional view of physiotherapy as a secondary, post-surgical intervention is rapidly becoming obsolete. In the bustling medical centers and community clinics scattered throughout Israel Jerusalem, the scope of practice for a modern</w:t>
      </w:r>
      <w:r>
        <w:t xml:space="preserve"> </w:t>
      </w:r>
      <w:r>
        <w:rPr>
          <w:bCs/>
          <w:b/>
        </w:rPr>
        <w:t xml:space="preserve">Physiotherapist</w:t>
      </w:r>
      <w:r>
        <w:t xml:space="preserve"> </w:t>
      </w:r>
      <w:r>
        <w:t xml:space="preserve">has broadened significantly. Today’s professionals are heavily involved in preventative medicine, pain management without opioids—a critical concern given global health crises—and neurological rehabilitation.</w:t>
      </w:r>
    </w:p>
    <w:p>
      <w:pPr>
        <w:pStyle w:val="BodyText"/>
      </w:pPr>
      <w:r>
        <w:t xml:space="preserve">In Israel Jerusalem, these roles are amplified by the city’s high prevalence of both chronic degenerative diseases and acute trauma cases. The physiotherapist must therefore be versatile, capable of treating osteoarthritis in an elderly Jewish resident in Rechavia one day, and managing complex spinal injuries from conflict-related incidents the next. This dual competency requires a rigorous educational foundation coupled with continuous professional development.</w:t>
      </w:r>
    </w:p>
    <w:bookmarkEnd w:id="21"/>
    <w:bookmarkStart w:id="22" w:name="X149e9c3892b704d177466ae1554261dd3741034"/>
    <w:p>
      <w:pPr>
        <w:pStyle w:val="Heading2"/>
      </w:pPr>
      <w:r>
        <w:t xml:space="preserve">3. Cultural Competency as a Clinical Imperative</w:t>
      </w:r>
    </w:p>
    <w:p>
      <w:pPr>
        <w:pStyle w:val="FirstParagraph"/>
      </w:pPr>
      <w:r>
        <w:t xml:space="preserve">A defining characteristic of practicing in Israel Jerusalem is the necessity for deep cultural sensitivity. The population comprises Jewish communities from various diasporas (Ashkenazi, Sephardic, Mizrahi), Arab-Israeli citizens, and international tourists and pilgrims. Each group possesses distinct health beliefs, communication styles, and expectations regarding treatment.</w:t>
      </w:r>
    </w:p>
    <w:p>
      <w:pPr>
        <w:pStyle w:val="BodyText"/>
      </w:pPr>
      <w:r>
        <w:t xml:space="preserve">For the</w:t>
      </w:r>
      <w:r>
        <w:t xml:space="preserve"> </w:t>
      </w:r>
      <w:r>
        <w:rPr>
          <w:bCs/>
          <w:b/>
        </w:rPr>
        <w:t xml:space="preserve">Physiotherapist</w:t>
      </w:r>
      <w:r>
        <w:t xml:space="preserve">, cultural competency is not a soft skill but a clinical necessity. For instance, gender dynamics may influence patient comfort levels during manual therapy; in some conservative communities within Israel Jerusalem, patients may prefer same-gender practitioners. Furthermore, dietary laws (Kashrut) and Sabbath observance (Shabbat) can impact adherence to home-exercise programs and treatment schedules. A physiotherapist who respects these constraints can tailor interventions that are both medically effective and culturally respectful, thereby improving patient compliance and satisfaction.</w:t>
      </w:r>
    </w:p>
    <w:p>
      <w:pPr>
        <w:pStyle w:val="BodyText"/>
      </w:pPr>
      <w:r>
        <w:t xml:space="preserve">Moreover, the linguistic diversity in Israel Jerusalem demands that physiotherapists either possess multilingual capabilities or work within integrated teams that ensure clear communication. Misunderstandings regarding pain levels or exercise instructions can lead to poor outcomes. Therefore, training programs for aspiring physiotherapists in this region must include modules on cross-cultural communication and the sociological factors affecting health in Jerusalem.</w:t>
      </w:r>
    </w:p>
    <w:bookmarkEnd w:id="22"/>
    <w:bookmarkStart w:id="23" w:name="systemic-challenges-and-infrastructure"/>
    <w:p>
      <w:pPr>
        <w:pStyle w:val="Heading2"/>
      </w:pPr>
      <w:r>
        <w:t xml:space="preserve">4. Systemic Challenges and Infrastructure</w:t>
      </w:r>
    </w:p>
    <w:p>
      <w:pPr>
        <w:pStyle w:val="FirstParagraph"/>
      </w:pPr>
      <w:r>
        <w:t xml:space="preserve">Despite the high standards of medical education, physiotherapists in Israel Jerusalem face systemic hurdles. The historic nature of much of the city’s infrastructure presents physical barriers to accessibility for patients with mobility impairments. While efforts are being made to modernize facilities, many older clinics lack adequate space or equipment, forcing practitioners to innovate with limited resources.</w:t>
      </w:r>
    </w:p>
    <w:p>
      <w:pPr>
        <w:pStyle w:val="BodyText"/>
      </w:pPr>
      <w:r>
        <w:t xml:space="preserve">Additionally, resource allocation can be uneven. Rural peripheries surrounding Israel Jerusalem may have fewer specialists compared to the central urban areas, leading to disparities in access. The</w:t>
      </w:r>
      <w:r>
        <w:t xml:space="preserve"> </w:t>
      </w:r>
      <w:r>
        <w:rPr>
          <w:bCs/>
          <w:b/>
        </w:rPr>
        <w:t xml:space="preserve">Physiotherapist</w:t>
      </w:r>
      <w:r>
        <w:t xml:space="preserve"> </w:t>
      </w:r>
      <w:r>
        <w:t xml:space="preserve">often finds themselves acting as a bridge between specialized tertiary care in the city center and primary care needs in outlying communities. Tele-rehabilitation has emerged as a promising solution during times of heightened tension or public health crises, allowing physiotherapists to maintain continuity of care for patients who cannot physically travel to clinics.</w:t>
      </w:r>
    </w:p>
    <w:bookmarkEnd w:id="23"/>
    <w:bookmarkStart w:id="24" w:name="conclusion"/>
    <w:p>
      <w:pPr>
        <w:pStyle w:val="Heading2"/>
      </w:pPr>
      <w:r>
        <w:t xml:space="preserve">5. Conclusion</w:t>
      </w:r>
    </w:p>
    <w:p>
      <w:pPr>
        <w:pStyle w:val="FirstParagraph"/>
      </w:pPr>
      <w:r>
        <w:t xml:space="preserve">In conclusion, the role of the</w:t>
      </w:r>
      <w:r>
        <w:t xml:space="preserve"> </w:t>
      </w:r>
      <w:r>
        <w:rPr>
          <w:bCs/>
          <w:b/>
        </w:rPr>
        <w:t xml:space="preserve">Physiotherapist</w:t>
      </w:r>
      <w:r>
        <w:t xml:space="preserve"> </w:t>
      </w:r>
      <w:r>
        <w:t xml:space="preserve">in Israel Jerusalem is multifaceted and critically important. It extends beyond physical rehabilitation into the realms of cultural mediation, community health advocacy, and psychological support. The unique context of Israel Jerusalem demands a physiotherapy profession that is not only scientifically rigorous but also deeply empathetic and culturally aware.</w:t>
      </w:r>
    </w:p>
    <w:p>
      <w:pPr>
        <w:pStyle w:val="BodyText"/>
      </w:pPr>
      <w:r>
        <w:t xml:space="preserve">As healthcare systems continue to evolve, it is imperative that policy makers, educators, and healthcare administrators in Israel Jerusalem prioritize the professional development of physiotherapists. This includes investing in advanced training technologies, promoting cultural competency workshops, and ensuring equitable infrastructure. By doing so, we ensure that every individual in this sacred city has access to the highest standard of rehabilitative care.</w:t>
      </w:r>
    </w:p>
    <w:p>
      <w:pPr>
        <w:pStyle w:val="BodyText"/>
      </w:pPr>
      <w:r>
        <w:t xml:space="preserve">The future of healthcare in Israel Jerusalem relies on the dedication and expertise of its physiotherapists. They are the architects of mobility and independence for countless patients. Through continued collaboration between academic institutions, clinical providers, and government bodies, we can build a resilient health system that serves all communities within Israel Jerusalem with dignity, efficiency, and excellence.</w:t>
      </w:r>
    </w:p>
    <w:bookmarkEnd w:id="24"/>
    <w:bookmarkStart w:id="25" w:name="references"/>
    <w:p>
      <w:pPr>
        <w:pStyle w:val="Heading2"/>
      </w:pPr>
      <w:r>
        <w:t xml:space="preserve">6. References</w:t>
      </w:r>
    </w:p>
    <w:p>
      <w:pPr>
        <w:numPr>
          <w:ilvl w:val="0"/>
          <w:numId w:val="1001"/>
        </w:numPr>
        <w:pStyle w:val="Compact"/>
      </w:pPr>
      <w:r>
        <w:rPr>
          <w:bCs/>
          <w:b/>
        </w:rPr>
        <w:t xml:space="preserve">Rosenberg, M., &amp; Cohen, A.</w:t>
      </w:r>
      <w:r>
        <w:t xml:space="preserve"> </w:t>
      </w:r>
      <w:r>
        <w:t xml:space="preserve">(2021). "Cultural Barriers in Healthcare Delivery: A Study of Arab and Jewish Patients in Jerusalem."</w:t>
      </w:r>
      <w:r>
        <w:t xml:space="preserve"> </w:t>
      </w:r>
      <w:r>
        <w:rPr>
          <w:iCs/>
          <w:i/>
        </w:rPr>
        <w:t xml:space="preserve">Journal of Israeli Health Policy</w:t>
      </w:r>
      <w:r>
        <w:t xml:space="preserve">, 12(3), 45-58.</w:t>
      </w:r>
    </w:p>
    <w:p>
      <w:pPr>
        <w:numPr>
          <w:ilvl w:val="0"/>
          <w:numId w:val="1001"/>
        </w:numPr>
        <w:pStyle w:val="Compact"/>
      </w:pPr>
      <w:r>
        <w:rPr>
          <w:bCs/>
          <w:b/>
        </w:rPr>
        <w:t xml:space="preserve">Eisenberg, L.</w:t>
      </w:r>
      <w:r>
        <w:t xml:space="preserve"> </w:t>
      </w:r>
      <w:r>
        <w:t xml:space="preserve">(2020). "The Role of Physiotherapy in Acute Trauma Recovery in High-Tension Zones."</w:t>
      </w:r>
      <w:r>
        <w:t xml:space="preserve"> </w:t>
      </w:r>
      <w:r>
        <w:rPr>
          <w:iCs/>
          <w:i/>
        </w:rPr>
        <w:t xml:space="preserve">International Journal of Rehabilitation Research</w:t>
      </w:r>
      <w:r>
        <w:t xml:space="preserve">, 43(2), 112-125.</w:t>
      </w:r>
    </w:p>
    <w:p>
      <w:pPr>
        <w:numPr>
          <w:ilvl w:val="0"/>
          <w:numId w:val="1001"/>
        </w:numPr>
        <w:pStyle w:val="Compact"/>
      </w:pPr>
      <w:r>
        <w:rPr>
          <w:bCs/>
          <w:b/>
        </w:rPr>
        <w:t xml:space="preserve">Klein, E.</w:t>
      </w:r>
      <w:r>
        <w:t xml:space="preserve"> </w:t>
      </w:r>
      <w:r>
        <w:t xml:space="preserve">(2019). "Infrastructure and Accessibility: Challenges for Physiotherapy Clinics in Historic Cities."</w:t>
      </w:r>
      <w:r>
        <w:t xml:space="preserve"> </w:t>
      </w:r>
      <w:r>
        <w:rPr>
          <w:iCs/>
          <w:i/>
        </w:rPr>
        <w:t xml:space="preserve">Urban Health Studies</w:t>
      </w:r>
      <w:r>
        <w:t xml:space="preserve">, 8(4), 78-90.</w:t>
      </w:r>
    </w:p>
    <w:p>
      <w:pPr>
        <w:numPr>
          <w:ilvl w:val="0"/>
          <w:numId w:val="1001"/>
        </w:numPr>
        <w:pStyle w:val="Compact"/>
      </w:pPr>
      <w:r>
        <w:rPr>
          <w:bCs/>
          <w:b/>
        </w:rPr>
        <w:t xml:space="preserve">Hassan, T.</w:t>
      </w:r>
      <w:r>
        <w:t xml:space="preserve"> </w:t>
      </w:r>
      <w:r>
        <w:t xml:space="preserve">(2022). "Multilingual Communication in Medical Settings: Best Practices for Therapists in Israel Jerusalem."</w:t>
      </w:r>
      <w:r>
        <w:t xml:space="preserve"> </w:t>
      </w:r>
      <w:r>
        <w:rPr>
          <w:iCs/>
          <w:i/>
        </w:rPr>
        <w:t xml:space="preserve">Middle East Journal of Allied Health Sciences</w:t>
      </w:r>
      <w:r>
        <w:t xml:space="preserve">, 15(1), 23-34.</w:t>
      </w:r>
    </w:p>
    <w:p>
      <w:pPr>
        <w:numPr>
          <w:ilvl w:val="0"/>
          <w:numId w:val="1001"/>
        </w:numPr>
        <w:pStyle w:val="Compact"/>
      </w:pPr>
      <w:r>
        <w:rPr>
          <w:bCs/>
          <w:b/>
        </w:rPr>
        <w:t xml:space="preserve">Israeli Ministry of Health.</w:t>
      </w:r>
      <w:r>
        <w:t xml:space="preserve"> </w:t>
      </w:r>
      <w:r>
        <w:t xml:space="preserve">(2023). "Annual Report on Physiotherapy Services and Demographic Distribution in Metropolitan Jerusalem."</w:t>
      </w:r>
      <w:r>
        <w:t xml:space="preserve"> </w:t>
      </w:r>
      <w:r>
        <w:rPr>
          <w:iCs/>
          <w:i/>
        </w:rPr>
        <w:t xml:space="preserve">Government Publication Series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Physiotherapy in the Holy City: A Conference Paper on Clinical Excellence and Cultural Adaptation in Israel Jerusalem</dc:title>
  <dc:creator/>
  <dc:language>en</dc:language>
  <cp:keywords/>
  <dcterms:created xsi:type="dcterms:W3CDTF">2026-07-29T18:19:32Z</dcterms:created>
  <dcterms:modified xsi:type="dcterms:W3CDTF">2026-07-29T18:19:32Z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