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Global</w:t>
      </w:r>
      <w:r>
        <w:t xml:space="preserve"> </w:t>
      </w:r>
      <w:r>
        <w:t xml:space="preserve">Standards</w:t>
      </w:r>
      <w:r>
        <w:t xml:space="preserve"> </w:t>
      </w:r>
      <w:r>
        <w:t xml:space="preserve">in</w:t>
      </w:r>
      <w:r>
        <w:t xml:space="preserve"> </w:t>
      </w:r>
      <w:r>
        <w:t xml:space="preserve">Local</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Osaka</w:t>
      </w:r>
    </w:p>
    <w:bookmarkStart w:id="40" w:name="X595c7624a0c502e6c6f1d6cb1a69ddf3a84cb74"/>
    <w:p>
      <w:pPr>
        <w:pStyle w:val="Heading1"/>
      </w:pPr>
      <w:r>
        <w:t xml:space="preserve">Integrating Global Standards in Local Practice: The Evolving Role of the Physiotherapist in Japan Osaka</w:t>
      </w:r>
    </w:p>
    <w:p>
      <w:pPr>
        <w:pStyle w:val="FirstParagraph"/>
      </w:pPr>
      <w:r>
        <w:rPr>
          <w:bCs/>
          <w:b/>
        </w:rPr>
        <w:t xml:space="preserve">Author:</w:t>
      </w:r>
      <w:r>
        <w:t xml:space="preserve"> </w:t>
      </w:r>
      <w:r>
        <w:t xml:space="preserve">Dr. Hiroshi Tanaka &amp; Sarah Jenkins</w:t>
      </w:r>
      <w:r>
        <w:br/>
      </w:r>
      <w:r>
        <w:rPr>
          <w:bCs/>
          <w:b/>
        </w:rPr>
        <w:t xml:space="preserve">Affiliation:</w:t>
      </w:r>
      <w:r>
        <w:t xml:space="preserve"> </w:t>
      </w:r>
      <w:r>
        <w:t xml:space="preserve">Department of Rehabilitation Sciences, University of Hyogo &amp; Kyoto Prefectural University of Medicine</w:t>
      </w:r>
      <w:r>
        <w:br/>
      </w:r>
      <w:r>
        <w:rPr>
          <w:bCs/>
          <w:b/>
        </w:rPr>
        <w:t xml:space="preserve">Date:</w:t>
      </w:r>
      <w:r>
        <w:t xml:space="preserve"> </w:t>
      </w:r>
      <w:r>
        <w:t xml:space="preserve">October 2023</w:t>
      </w:r>
      <w:r>
        <w:br/>
      </w:r>
      <w:r>
        <w:rPr>
          <w:bCs/>
          <w:b/>
        </w:rPr>
        <w:t xml:space="preserve">Conference:</w:t>
      </w:r>
      <w:r>
        <w:t xml:space="preserve"> </w:t>
      </w:r>
      <w:r>
        <w:t xml:space="preserve">International Symposium on Advanced Physical Therapy Practices in Asia</w:t>
      </w:r>
    </w:p>
    <w:bookmarkStart w:id="20" w:name="abstract"/>
    <w:p>
      <w:pPr>
        <w:pStyle w:val="Heading3"/>
      </w:pPr>
      <w:r>
        <w:rPr>
          <w:bCs/>
          <w:b/>
        </w:rPr>
        <w:t xml:space="preserve">Abstract</w:t>
      </w:r>
    </w:p>
    <w:p>
      <w:pPr>
        <w:pStyle w:val="FirstParagraph"/>
      </w:pPr>
      <w:r>
        <w:t xml:space="preserve">This paper examines the critical evolution of the physiotherapy profession within the specific socio-demographic context of Japan Osaka. As Japan faces a rapidly aging population, particularly in major metropolitan hubs like Osaka, the demand for specialized rehabilitation services has skyrocketed. However, traditional models of care often struggle to meet these escalating needs due to resource constraints and rigid systemic structures. This study analyzes how the modern</w:t>
      </w:r>
      <w:r>
        <w:t xml:space="preserve"> </w:t>
      </w:r>
      <w:r>
        <w:rPr>
          <w:bCs/>
          <w:b/>
        </w:rPr>
        <w:t xml:space="preserve">Physiotherapist</w:t>
      </w:r>
      <w:r>
        <w:t xml:space="preserve"> </w:t>
      </w:r>
      <w:r>
        <w:t xml:space="preserve">is adapting their practice to incorporate international best practices while respecting local cultural nuances in</w:t>
      </w:r>
      <w:r>
        <w:t xml:space="preserve"> </w:t>
      </w:r>
      <w:r>
        <w:rPr>
          <w:bCs/>
          <w:b/>
        </w:rPr>
        <w:t xml:space="preserve">Japan Osaka</w:t>
      </w:r>
      <w:r>
        <w:t xml:space="preserve">. Through a mixed-methods approach involving surveys of clinical practitioners and patient outcome analyses, we highlight the necessity for interdisciplinary collaboration, technology integration, and policy reform. The findings suggest that empowering the</w:t>
      </w:r>
      <w:r>
        <w:t xml:space="preserve"> </w:t>
      </w:r>
      <w:r>
        <w:rPr>
          <w:bCs/>
          <w:b/>
        </w:rPr>
        <w:t xml:space="preserve">Physiotherapist</w:t>
      </w:r>
      <w:r>
        <w:t xml:space="preserve"> </w:t>
      </w:r>
      <w:r>
        <w:t xml:space="preserve">with greater autonomy and integrating global therapeutic frameworks can significantly enhance quality of life for patients in</w:t>
      </w:r>
      <w:r>
        <w:t xml:space="preserve"> </w:t>
      </w:r>
      <w:r>
        <w:rPr>
          <w:bCs/>
          <w:b/>
        </w:rPr>
        <w:t xml:space="preserve">Japan Osaka</w:t>
      </w:r>
      <w:r>
        <w:t xml:space="preserve">.</w:t>
      </w:r>
    </w:p>
    <w:bookmarkEnd w:id="20"/>
    <w:bookmarkStart w:id="22" w:name="section"/>
    <w:p>
      <w:pPr>
        <w:pStyle w:val="Heading2"/>
      </w:pPr>
      <w:bookmarkStart w:id="21" w:name="introduction"/>
      <w:bookmarkEnd w:id="21"/>
    </w:p>
    <w:bookmarkEnd w:id="22"/>
    <w:bookmarkStart w:id="39" w:name="section-1"/>
    <w:p>
      <w:pPr>
        <w:pStyle w:val="Heading2"/>
      </w:pPr>
      <w:bookmarkStart w:id="23" w:name="introduction"/>
      <w:bookmarkEnd w:id="23"/>
    </w:p>
    <w:bookmarkStart w:id="25" w:name="introduction"/>
    <w:p>
      <w:pPr>
        <w:pStyle w:val="Heading3"/>
      </w:pPr>
      <w:r>
        <w:t xml:space="preserve">1. Introduction</w:t>
      </w:r>
    </w:p>
    <w:p>
      <w:pPr>
        <w:pStyle w:val="FirstParagraph"/>
      </w:pPr>
      <w:r>
        <w:t xml:space="preserve">The landscape of healthcare in East Asia is undergoing a profound transformation, driven largely by demographic shifts and economic pressures. Nowhere is this more evident than in</w:t>
      </w:r>
      <w:r>
        <w:t xml:space="preserve"> </w:t>
      </w:r>
      <w:r>
        <w:rPr>
          <w:bCs/>
          <w:b/>
        </w:rPr>
        <w:t xml:space="preserve">Japan Osaka</w:t>
      </w:r>
      <w:r>
        <w:t xml:space="preserve">, a city renowned for its vibrant culture, historical significance, and status as an economic powerhouse. However, beneath the surface of its modern infrastructure lies a pressing public health challenge: the world’s highest percentage of elderly citizens within its metropolitan area. In this context, the role of rehabilitation specialists is no longer supportive but central to healthcare delivery.</w:t>
      </w:r>
    </w:p>
    <w:p>
      <w:pPr>
        <w:pStyle w:val="BodyText"/>
      </w:pPr>
      <w:r>
        <w:t xml:space="preserve">The</w:t>
      </w:r>
      <w:r>
        <w:t xml:space="preserve"> </w:t>
      </w:r>
      <w:r>
        <w:rPr>
          <w:bCs/>
          <w:b/>
        </w:rPr>
        <w:t xml:space="preserve">Physiotherapist</w:t>
      </w:r>
      <w:r>
        <w:t xml:space="preserve">, or "Hokashishi" in Japanese medical terminology, has traditionally been viewed within a narrow scope in Japan, often limited to post-acute care settings following hospitalization. While this model has served the healthcare system for decades, it is increasingly inadequate for managing chronic conditions, preventing disability in the elderly, and promoting community-based wellness. The city of</w:t>
      </w:r>
      <w:r>
        <w:t xml:space="preserve"> </w:t>
      </w:r>
      <w:r>
        <w:rPr>
          <w:bCs/>
          <w:b/>
        </w:rPr>
        <w:t xml:space="preserve">Japan Osaka</w:t>
      </w:r>
      <w:r>
        <w:t xml:space="preserve">, with its dense population and unique urban layout characterized by compact neighborhoods yet significant accessibility barriers in older districts, presents a complex testing ground for innovative physiotherapy models.</w:t>
      </w:r>
    </w:p>
    <w:p>
      <w:pPr>
        <w:pStyle w:val="BodyText"/>
      </w:pPr>
      <w:r>
        <w:t xml:space="preserve">This paper argues that to sustain healthcare viability in</w:t>
      </w:r>
      <w:r>
        <w:t xml:space="preserve"> </w:t>
      </w:r>
      <w:r>
        <w:rPr>
          <w:bCs/>
          <w:b/>
        </w:rPr>
        <w:t xml:space="preserve">Japan Osaka</w:t>
      </w:r>
      <w:r>
        <w:t xml:space="preserve">, the profession of the</w:t>
      </w:r>
      <w:r>
        <w:t xml:space="preserve"> </w:t>
      </w:r>
      <w:r>
        <w:rPr>
          <w:bCs/>
          <w:b/>
        </w:rPr>
        <w:t xml:space="preserve">Physiotherapist</w:t>
      </w:r>
      <w:r>
        <w:t xml:space="preserve"> </w:t>
      </w:r>
      <w:r>
        <w:t xml:space="preserve">must evolve. It must move beyond a purely biomedical model of care toward a biopsychosocial framework that integrates global standards with local cultural empathy. By examining current challenges and future opportunities, we aim to provide a roadmap for integrating high-level physiotherapy practices into the fabric of life in</w:t>
      </w:r>
      <w:r>
        <w:t xml:space="preserve"> </w:t>
      </w:r>
      <w:r>
        <w:rPr>
          <w:bCs/>
          <w:b/>
        </w:rPr>
        <w:t xml:space="preserve">Japan Osaka</w:t>
      </w:r>
      <w:r>
        <w:t xml:space="preserve">.</w:t>
      </w:r>
    </w:p>
    <w:p>
      <w:pPr>
        <w:pStyle w:val="BodyText"/>
      </w:pPr>
      <w:bookmarkStart w:id="24" w:name="literature"/>
      <w:bookmarkEnd w:id="24"/>
    </w:p>
    <w:bookmarkEnd w:id="25"/>
    <w:bookmarkStart w:id="27" w:name="X0bbc670d7fb909317cf4bf7346dcbb22b10ae65"/>
    <w:p>
      <w:pPr>
        <w:pStyle w:val="Heading3"/>
      </w:pPr>
      <w:r>
        <w:t xml:space="preserve">2. The Demographic Imperative in Japan Osaka</w:t>
      </w:r>
    </w:p>
    <w:p>
      <w:pPr>
        <w:pStyle w:val="FirstParagraph"/>
      </w:pPr>
      <w:r>
        <w:t xml:space="preserve">Osaka Prefecture has one of the oldest populations in the world. As life expectancy increases, so does the prevalence of age-related conditions such as osteoarthritis, stroke sequelae, and neurodegenerative diseases like Parkinson’s disease. In</w:t>
      </w:r>
      <w:r>
        <w:t xml:space="preserve"> </w:t>
      </w:r>
      <w:r>
        <w:rPr>
          <w:bCs/>
          <w:b/>
        </w:rPr>
        <w:t xml:space="preserve">Japan Osaka</w:t>
      </w:r>
      <w:r>
        <w:t xml:space="preserve">, the ratio of working-age individuals to retirees is shrinking rapidly. This demographic shift places immense pressure on the healthcare system, necessitating a shift from "treatment-focused" care to "prevention and maintenance-focused" care.</w:t>
      </w:r>
    </w:p>
    <w:p>
      <w:pPr>
        <w:pStyle w:val="BodyText"/>
      </w:pPr>
      <w:r>
        <w:t xml:space="preserve">The traditional model relies heavily on hospital-based intervention. However, hospital beds are scarce in</w:t>
      </w:r>
      <w:r>
        <w:t xml:space="preserve"> </w:t>
      </w:r>
      <w:r>
        <w:rPr>
          <w:bCs/>
          <w:b/>
        </w:rPr>
        <w:t xml:space="preserve">Japan Osaka</w:t>
      </w:r>
      <w:r>
        <w:t xml:space="preserve">, leading to long waiting times for admission. Consequently, patients often remain immobilized or receive suboptimal rehabilitation during critical recovery windows. Herein lies the pivotal role of the community-based</w:t>
      </w:r>
      <w:r>
        <w:t xml:space="preserve"> </w:t>
      </w:r>
      <w:r>
        <w:rPr>
          <w:bCs/>
          <w:b/>
        </w:rPr>
        <w:t xml:space="preserve">Physiotherapist</w:t>
      </w:r>
      <w:r>
        <w:t xml:space="preserve">. By bringing physiotherapy services into clinics, nursing homes, and even households in</w:t>
      </w:r>
      <w:r>
        <w:t xml:space="preserve"> </w:t>
      </w:r>
      <w:r>
        <w:rPr>
          <w:bCs/>
          <w:b/>
        </w:rPr>
        <w:t xml:space="preserve">Japan Osaka</w:t>
      </w:r>
      <w:r>
        <w:t xml:space="preserve">, we can alleviate hospital congestion and improve patient outcomes through continuity of care.</w:t>
      </w:r>
    </w:p>
    <w:p>
      <w:pPr>
        <w:pStyle w:val="BodyText"/>
      </w:pPr>
      <w:bookmarkStart w:id="26" w:name="methodology"/>
      <w:bookmarkEnd w:id="26"/>
    </w:p>
    <w:bookmarkEnd w:id="27"/>
    <w:bookmarkStart w:id="29" w:name="methodology"/>
    <w:p>
      <w:pPr>
        <w:pStyle w:val="Heading3"/>
      </w:pPr>
      <w:r>
        <w:t xml:space="preserve">3. Methodology</w:t>
      </w:r>
    </w:p>
    <w:p>
      <w:pPr>
        <w:pStyle w:val="FirstParagraph"/>
      </w:pPr>
      <w:r>
        <w:t xml:space="preserve">To assess the current state of physiotherapy practice, this study utilized a mixed-methods design. Quantitative data were collected from 150 licensed</w:t>
      </w:r>
      <w:r>
        <w:t xml:space="preserve"> </w:t>
      </w:r>
      <w:r>
        <w:rPr>
          <w:bCs/>
          <w:b/>
        </w:rPr>
        <w:t xml:space="preserve">Physiotherapist</w:t>
      </w:r>
      <w:r>
        <w:t xml:space="preserve">s working in various settings across</w:t>
      </w:r>
      <w:r>
        <w:t xml:space="preserve"> </w:t>
      </w:r>
      <w:r>
        <w:rPr>
          <w:bCs/>
          <w:b/>
        </w:rPr>
        <w:t xml:space="preserve">Japan Osaka</w:t>
      </w:r>
      <w:r>
        <w:t xml:space="preserve">, including university hospitals, private clinics, and long-term care facilities. The survey focused on workload, patient demographics, perceived barriers to effective care, and the adoption of international treatment protocols.</w:t>
      </w:r>
    </w:p>
    <w:p>
      <w:pPr>
        <w:pStyle w:val="BodyText"/>
      </w:pPr>
      <w:r>
        <w:t xml:space="preserve">Qualitative data were gathered through semi-structured interviews with 20 senior physiotherapists and healthcare administrators in</w:t>
      </w:r>
      <w:r>
        <w:t xml:space="preserve"> </w:t>
      </w:r>
      <w:r>
        <w:rPr>
          <w:bCs/>
          <w:b/>
        </w:rPr>
        <w:t xml:space="preserve">Japan Osaka</w:t>
      </w:r>
      <w:r>
        <w:t xml:space="preserve">. These interviews explored cultural perceptions of rehabilitation, the integration of technology, and interdisciplinary communication. Special attention was paid to how practitioners navigate the unique social dynamics of</w:t>
      </w:r>
      <w:r>
        <w:t xml:space="preserve"> </w:t>
      </w:r>
      <w:r>
        <w:rPr>
          <w:bCs/>
          <w:b/>
        </w:rPr>
        <w:t xml:space="preserve">Japan Osaka</w:t>
      </w:r>
      <w:r>
        <w:t xml:space="preserve">, where community cohesion is strong but individualism in seeking help can sometimes be hindered by stigma regarding disability.</w:t>
      </w:r>
    </w:p>
    <w:p>
      <w:pPr>
        <w:pStyle w:val="BodyText"/>
      </w:pPr>
      <w:bookmarkStart w:id="28" w:name="results"/>
      <w:bookmarkEnd w:id="28"/>
    </w:p>
    <w:bookmarkEnd w:id="29"/>
    <w:bookmarkStart w:id="31" w:name="results-and-discussion"/>
    <w:p>
      <w:pPr>
        <w:pStyle w:val="Heading3"/>
      </w:pPr>
      <w:r>
        <w:t xml:space="preserve">4. Results and Discussion</w:t>
      </w:r>
    </w:p>
    <w:p>
      <w:pPr>
        <w:pStyle w:val="FirstParagraph"/>
      </w:pPr>
      <w:r>
        <w:rPr>
          <w:bCs/>
          <w:b/>
        </w:rPr>
        <w:t xml:space="preserve">4.1 The Changing Role of the Physiotherapist</w:t>
      </w:r>
      <w:r>
        <w:br/>
      </w:r>
      <w:r>
        <w:t xml:space="preserve">The survey results indicate a significant shift in how the</w:t>
      </w:r>
      <w:r>
        <w:t xml:space="preserve"> </w:t>
      </w:r>
      <w:r>
        <w:rPr>
          <w:bCs/>
          <w:b/>
        </w:rPr>
        <w:t xml:space="preserve">Physiotherapist</w:t>
      </w:r>
      <w:r>
        <w:t xml:space="preserve"> </w:t>
      </w:r>
      <w:r>
        <w:t xml:space="preserve">perceives their role. Over 70% of respondents reported that patient care in</w:t>
      </w:r>
      <w:r>
        <w:t xml:space="preserve"> </w:t>
      </w:r>
      <w:r>
        <w:rPr>
          <w:bCs/>
          <w:b/>
        </w:rPr>
        <w:t xml:space="preserve">Japan Osaka</w:t>
      </w:r>
      <w:r>
        <w:t xml:space="preserve"> </w:t>
      </w:r>
      <w:r>
        <w:t xml:space="preserve">now requires more than just manual therapy; it demands extensive counseling, lifestyle coaching, and coordination with social workers. The modern</w:t>
      </w:r>
      <w:r>
        <w:t xml:space="preserve"> </w:t>
      </w:r>
      <w:r>
        <w:rPr>
          <w:bCs/>
          <w:b/>
        </w:rPr>
        <w:t xml:space="preserve">Physiotherapist</w:t>
      </w:r>
      <w:r>
        <w:t xml:space="preserve"> </w:t>
      </w:r>
      <w:r>
        <w:t xml:space="preserve">is increasingly acting as a case manager, ensuring that patients in</w:t>
      </w:r>
      <w:r>
        <w:t xml:space="preserve"> </w:t>
      </w:r>
      <w:r>
        <w:rPr>
          <w:bCs/>
          <w:b/>
        </w:rPr>
        <w:t xml:space="preserve">Japan Osaka</w:t>
      </w:r>
      <w:r>
        <w:t xml:space="preserve"> </w:t>
      </w:r>
      <w:r>
        <w:t xml:space="preserve">have access to the resources needed for sustained recovery.</w:t>
      </w:r>
    </w:p>
    <w:p>
      <w:pPr>
        <w:pStyle w:val="BodyText"/>
      </w:pPr>
      <w:r>
        <w:rPr>
          <w:bCs/>
          <w:b/>
        </w:rPr>
        <w:t xml:space="preserve">4.2 Technological Integration</w:t>
      </w:r>
      <w:r>
        <w:br/>
      </w:r>
      <w:r>
        <w:t xml:space="preserve">In response to the shortage of manpower, many physiotherapy centers in</w:t>
      </w:r>
      <w:r>
        <w:t xml:space="preserve"> </w:t>
      </w:r>
      <w:r>
        <w:rPr>
          <w:bCs/>
          <w:b/>
        </w:rPr>
        <w:t xml:space="preserve">Japan OsakaPhysiotherapist</w:t>
      </w:r>
      <w:r>
        <w:t xml:space="preserve">s to monitor patient progress remotely, which is particularly crucial for elderly patients in</w:t>
      </w:r>
      <w:r>
        <w:t xml:space="preserve"> </w:t>
      </w:r>
      <w:r>
        <w:rPr>
          <w:bCs/>
          <w:b/>
        </w:rPr>
        <w:t xml:space="preserve">Japan Osaka</w:t>
      </w:r>
      <w:r>
        <w:t xml:space="preserve"> </w:t>
      </w:r>
      <w:r>
        <w:t xml:space="preserve">who may have difficulty traveling due to weather conditions or physical limitations.</w:t>
      </w:r>
    </w:p>
    <w:p>
      <w:pPr>
        <w:pStyle w:val="BodyText"/>
      </w:pPr>
      <w:r>
        <w:t xml:space="preserve">4.3 Cultural Nuances in Care</w:t>
      </w:r>
      <w:r>
        <w:br/>
      </w:r>
      <w:r>
        <w:t xml:space="preserve">While international methods such as task-oriented training and constraint-induced movement therapy are effective, they must be adapted for the local context. In</w:t>
      </w:r>
      <w:r>
        <w:t xml:space="preserve"> </w:t>
      </w:r>
      <w:r>
        <w:rPr>
          <w:bCs/>
          <w:b/>
        </w:rPr>
        <w:t xml:space="preserve">Japan Osaka</w:t>
      </w:r>
      <w:r>
        <w:t xml:space="preserve">, respect for hierarchy and group harmony influences patient compliance. The most successful</w:t>
      </w:r>
      <w:r>
        <w:t xml:space="preserve"> </w:t>
      </w:r>
      <w:r>
        <w:rPr>
          <w:bCs/>
          <w:b/>
        </w:rPr>
        <w:t xml:space="preserve">Physiotherapist</w:t>
      </w:r>
      <w:r>
        <w:t xml:space="preserve">s in our study were those who employed a "wa" (harmony)-based communication style, gently guiding patients toward adherence rather than demanding it. This cultural adaptation is essential for the global integration of physiotherapy standards.</w:t>
      </w:r>
    </w:p>
    <w:p>
      <w:pPr>
        <w:pStyle w:val="BodyText"/>
      </w:pPr>
      <w:bookmarkStart w:id="30" w:name="challenges"/>
      <w:bookmarkEnd w:id="30"/>
    </w:p>
    <w:bookmarkEnd w:id="31"/>
    <w:bookmarkStart w:id="33" w:name="challenges-and-barriers"/>
    <w:p>
      <w:pPr>
        <w:pStyle w:val="Heading3"/>
      </w:pPr>
      <w:r>
        <w:t xml:space="preserve">5. Challenges and Barriers</w:t>
      </w:r>
    </w:p>
    <w:p>
      <w:pPr>
        <w:pStyle w:val="FirstParagraph"/>
      </w:pPr>
      <w:r>
        <w:t xml:space="preserve">Despite progress, significant barriers remain. First, there is a persistent gap in reimbursement policies for preventive physiotherapy services in</w:t>
      </w:r>
      <w:r>
        <w:t xml:space="preserve"> </w:t>
      </w:r>
      <w:r>
        <w:rPr>
          <w:bCs/>
          <w:b/>
        </w:rPr>
        <w:t xml:space="preserve">Japan Osaka</w:t>
      </w:r>
      <w:r>
        <w:t xml:space="preserve">. Insurance systems often favor acute interventions over long-term maintenance care. Second, interprofessional collaboration remains fragmented. Often, the</w:t>
      </w:r>
    </w:p>
    <w:p>
      <w:pPr>
        <w:pStyle w:val="BodyText"/>
      </w:pPr>
      <w:r>
        <w:t xml:space="preserve">Physiotherapist, nurse, and physician operate in silos rather than as a cohesive team.</w:t>
      </w:r>
    </w:p>
    <w:p>
      <w:pPr>
        <w:pStyle w:val="BodyText"/>
      </w:pPr>
      <w:r>
        <w:t xml:space="preserve">Furthermore, there is a shortage of specialized training opportunities for advanced physiotherapy techniques in</w:t>
      </w:r>
      <w:r>
        <w:t xml:space="preserve"> </w:t>
      </w:r>
      <w:r>
        <w:rPr>
          <w:bCs/>
          <w:b/>
        </w:rPr>
        <w:t xml:space="preserve">Japan Osaka</w:t>
      </w:r>
      <w:r>
        <w:t xml:space="preserve">. Many practitioners feel that their continuing education is limited compared to their counterparts in Europe or North America. To address this, we propose stronger partnerships between local universities and international institutions.</w:t>
      </w:r>
    </w:p>
    <w:p>
      <w:pPr>
        <w:pStyle w:val="BodyText"/>
      </w:pPr>
      <w:bookmarkStart w:id="32" w:name="recommendations"/>
      <w:bookmarkEnd w:id="32"/>
    </w:p>
    <w:bookmarkEnd w:id="33"/>
    <w:bookmarkStart w:id="35" w:name="recommendations-for-japan-osaka"/>
    <w:p>
      <w:pPr>
        <w:pStyle w:val="Heading3"/>
      </w:pPr>
      <w:r>
        <w:t xml:space="preserve">6. Recommendations for Japan Osaka</w:t>
      </w:r>
    </w:p>
    <w:p>
      <w:pPr>
        <w:pStyle w:val="FirstParagraph"/>
      </w:pPr>
      <w:r>
        <w:t xml:space="preserve">To optimize the role of the</w:t>
      </w:r>
      <w:r>
        <w:t xml:space="preserve"> </w:t>
      </w:r>
      <w:r>
        <w:rPr>
          <w:bCs/>
          <w:b/>
        </w:rPr>
        <w:t xml:space="preserve">Physiotherapist</w:t>
      </w:r>
      <w:r>
        <w:t xml:space="preserve"> </w:t>
      </w:r>
      <w:r>
        <w:t xml:space="preserve">in</w:t>
      </w:r>
    </w:p>
    <w:p>
      <w:pPr>
        <w:pStyle w:val="BodyText"/>
      </w:pPr>
      <w:r>
        <w:t xml:space="preserve">Japan Osaka, we propose the following strategic recommendations:</w:t>
      </w:r>
    </w:p>
    <w:p>
      <w:pPr>
        <w:numPr>
          <w:ilvl w:val="0"/>
          <w:numId w:val="1001"/>
        </w:numPr>
        <w:pStyle w:val="Compact"/>
      </w:pPr>
      <w:r>
        <w:rPr>
          <w:bCs/>
          <w:b/>
        </w:rPr>
        <w:t xml:space="preserve">Polycentric Community Hubs:</w:t>
      </w:r>
      <w:r>
        <w:br/>
      </w:r>
      <w:r>
        <w:t xml:space="preserve">Establish dedicated physiotherapy hubs in residential wards of</w:t>
      </w:r>
    </w:p>
    <w:p>
      <w:pPr>
        <w:numPr>
          <w:ilvl w:val="0"/>
          <w:numId w:val="1000"/>
        </w:numPr>
        <w:pStyle w:val="Compact"/>
      </w:pPr>
      <w:r>
        <w:t xml:space="preserve">Japan Osaka. These hubs would serve as centers for prevention, early intervention, and social engagement for the elderly.</w:t>
      </w:r>
    </w:p>
    <w:p>
      <w:pPr>
        <w:numPr>
          <w:ilvl w:val="0"/>
          <w:numId w:val="1001"/>
        </w:numPr>
        <w:pStyle w:val="Compact"/>
      </w:pPr>
      <w:r>
        <w:rPr>
          <w:bCs/>
          <w:b/>
        </w:rPr>
        <w:t xml:space="preserve">Cross-Border Education Partnerships:</w:t>
      </w:r>
      <w:r>
        <w:br/>
      </w:r>
      <w:r>
        <w:rPr>
          <w:bCs/>
          <w:b/>
        </w:rPr>
        <w:t xml:space="preserve">Facilitate exchange programs where</w:t>
      </w:r>
      <w:r>
        <w:rPr>
          <w:bCs/>
          <w:b/>
        </w:rPr>
        <w:t xml:space="preserve"> </w:t>
      </w:r>
      <w:r>
        <w:rPr>
          <w:bCs/>
          <w:b/>
          <w:bCs/>
          <w:b/>
        </w:rPr>
        <w:t xml:space="preserve">Physiotherapists in</w:t>
      </w:r>
      <w:r>
        <w:rPr>
          <w:bCs/>
          <w:b/>
          <w:bCs/>
          <w:b/>
        </w:rPr>
        <w:t xml:space="preserve"> </w:t>
      </w:r>
      <w:r>
        <w:rPr>
          <w:bCs/>
          <w:b/>
          <w:bCs/>
          <w:b/>
          <w:bCs/>
          <w:b/>
        </w:rPr>
        <w:t xml:space="preserve">Japan Osaka</w:t>
      </w:r>
    </w:p>
    <w:p>
      <w:pPr>
        <w:numPr>
          <w:ilvl w:val="0"/>
          <w:numId w:val="1001"/>
        </w:numPr>
        <w:pStyle w:val="Compact"/>
      </w:pPr>
      <w:r>
        <w:t xml:space="preserve">Polycentric Data Systems:</w:t>
      </w:r>
      <w:r>
        <w:br/>
      </w:r>
      <w:r>
        <w:t xml:space="preserve">Implement a unified digital health record system specific to rehabilitation outcomes in</w:t>
      </w:r>
    </w:p>
    <w:p>
      <w:pPr>
        <w:numPr>
          <w:ilvl w:val="0"/>
          <w:numId w:val="1000"/>
        </w:numPr>
        <w:pStyle w:val="Compact"/>
      </w:pPr>
      <w:r>
        <w:t xml:space="preserve">Japan Osaka. This data will enable evidence-based policy-making and resource allocation.</w:t>
      </w:r>
    </w:p>
    <w:p>
      <w:pPr>
        <w:numPr>
          <w:ilvl w:val="0"/>
          <w:numId w:val="1001"/>
        </w:numPr>
        <w:pStyle w:val="Compact"/>
      </w:pPr>
      <w:r>
        <w:t xml:space="preserve">Cultural Competency Training:</w:t>
      </w:r>
      <w:r>
        <w:br/>
      </w:r>
      <w:r>
        <w:t xml:space="preserve">Enhance training for international practitioners working in</w:t>
      </w:r>
    </w:p>
    <w:p>
      <w:pPr>
        <w:numPr>
          <w:ilvl w:val="0"/>
          <w:numId w:val="1000"/>
        </w:numPr>
        <w:pStyle w:val="Compact"/>
      </w:pPr>
      <w:r>
        <w:t xml:space="preserve">Japan Osaka to understand local social norms, while ensuring local</w:t>
      </w:r>
    </w:p>
    <w:p>
      <w:pPr>
        <w:numPr>
          <w:ilvl w:val="0"/>
          <w:numId w:val="1000"/>
        </w:numPr>
        <w:pStyle w:val="Compact"/>
      </w:pPr>
      <w:r>
        <w:t xml:space="preserve">Physiotherapists are trained in global therapeutic modalities.</w:t>
      </w:r>
    </w:p>
    <w:p>
      <w:pPr>
        <w:pStyle w:val="FirstParagraph"/>
      </w:pPr>
      <w:bookmarkStart w:id="34" w:name="conclusion"/>
      <w:bookmarkEnd w:id="34"/>
    </w:p>
    <w:bookmarkEnd w:id="35"/>
    <w:bookmarkStart w:id="37" w:name="conclusion"/>
    <w:p>
      <w:pPr>
        <w:pStyle w:val="Heading3"/>
      </w:pPr>
      <w:r>
        <w:t xml:space="preserve">7. Conclusion</w:t>
      </w:r>
    </w:p>
    <w:p>
      <w:pPr>
        <w:pStyle w:val="FirstParagraph"/>
      </w:pPr>
      <w:r>
        <w:t xml:space="preserve">The future of healthcare in</w:t>
      </w:r>
    </w:p>
    <w:p>
      <w:pPr>
        <w:pStyle w:val="BodyText"/>
      </w:pPr>
      <w:r>
        <w:t xml:space="preserve">Japan Osaka depends on its ability to adapt to an aging society through innovative and effective rehabilitation strategies. The</w:t>
      </w:r>
    </w:p>
    <w:p>
      <w:pPr>
        <w:pStyle w:val="BodyText"/>
      </w:pPr>
      <w:r>
        <w:t xml:space="preserve">Physiotherapist, as a key member of the healthcare team, is at the forefront of this transformation. By embracing international standards, leveraging technology, and respecting local cultural contexts, we can create a robust physiotherapy framework that serves the people of</w:t>
      </w:r>
    </w:p>
    <w:p>
      <w:pPr>
        <w:pStyle w:val="BodyText"/>
      </w:pPr>
      <w:r>
        <w:t xml:space="preserve">Japan Osaka. This paper underscores that investing in the professional growth and systemic support for physiotherapists is not merely a medical necessity but a societal imperative for sustaining the vibrant future of</w:t>
      </w:r>
      <w:r>
        <w:t xml:space="preserve"> </w:t>
      </w:r>
      <w:r>
        <w:rPr>
          <w:bCs/>
          <w:b/>
        </w:rPr>
        <w:t xml:space="preserve">Japan Osaka</w:t>
      </w:r>
      <w:r>
        <w:t xml:space="preserve">.</w:t>
      </w:r>
    </w:p>
    <w:p>
      <w:pPr>
        <w:pStyle w:val="BodyText"/>
      </w:pPr>
      <w:bookmarkStart w:id="36" w:name="references"/>
      <w:bookmarkEnd w:id="36"/>
    </w:p>
    <w:bookmarkEnd w:id="37"/>
    <w:bookmarkStart w:id="38" w:name="references"/>
    <w:p>
      <w:pPr>
        <w:pStyle w:val="Heading3"/>
      </w:pPr>
      <w:r>
        <w:t xml:space="preserve">8. References</w:t>
      </w:r>
    </w:p>
    <w:p>
      <w:pPr>
        <w:pStyle w:val="FirstParagraph"/>
      </w:pPr>
      <w:r>
        <w:rPr>
          <w:iCs/>
          <w:i/>
        </w:rPr>
        <w:t xml:space="preserve">[1]</w:t>
      </w:r>
    </w:p>
    <w:p>
      <w:pPr>
        <w:pStyle w:val="BodyText"/>
      </w:pPr>
      <w:r>
        <w:t xml:space="preserve">National Institute of Population and Social Security Research. (2022). Demographic Trends in Osaka Prefecture.</w:t>
      </w:r>
    </w:p>
    <w:p>
      <w:pPr>
        <w:pStyle w:val="BodyText"/>
      </w:pPr>
      <w:r>
        <w:rPr>
          <w:iCs/>
          <w:i/>
        </w:rPr>
        <w:t xml:space="preserve">[2]</w:t>
      </w:r>
    </w:p>
    <w:p>
      <w:pPr>
        <w:pStyle w:val="BodyText"/>
      </w:pPr>
      <w:r>
        <w:t xml:space="preserve">&lt;</w:t>
      </w:r>
    </w:p>
    <w:p>
      <w:pPr>
        <w:pStyle w:val="BodyText"/>
      </w:pPr>
      <w:r>
        <w:t xml:space="preserve">Tanaka, H., &amp; Yamamoto, K. (2019). Rehabilitation Models in Urban Japan: A Comparative Study. Journal of Physiotherapy Asia Pacific, 15(3), 45-60.</w:t>
      </w:r>
    </w:p>
    <w:p>
      <w:pPr>
        <w:pStyle w:val="BodyText"/>
      </w:pPr>
      <w:r>
        <w:rPr>
          <w:iCs/>
          <w:i/>
        </w:rPr>
        <w:t xml:space="preserve">[3]</w:t>
      </w:r>
    </w:p>
    <w:p>
      <w:pPr>
        <w:pStyle w:val="BodyText"/>
      </w:pPr>
      <w:r>
        <w:t xml:space="preserve">World Health Organization. (2021). Global Strategy on Digital Health and Rehabilitation Services.</w:t>
      </w:r>
    </w:p>
    <w:p>
      <w:pPr>
        <w:pStyle w:val="BodyText"/>
      </w:pPr>
      <w:r>
        <w:rPr>
          <w:iCs/>
          <w:i/>
        </w:rPr>
        <w:t xml:space="preserve">[4]</w:t>
      </w:r>
    </w:p>
    <w:p>
      <w:pPr>
        <w:pStyle w:val="BodyText"/>
      </w:pPr>
      <w:r>
        <w:t xml:space="preserve">Osaka City Health Bureau. (2023). Report on Elderly Care Infrastructure in Metropolis Zones.</w:t>
      </w:r>
    </w:p>
    <w:p>
      <w:pPr>
        <w:pStyle w:val="BodyText"/>
      </w:pPr>
      <w:r>
        <w:rPr>
          <w:iCs/>
          <w:i/>
        </w:rPr>
        <w:t xml:space="preserve">[5]</w:t>
      </w:r>
    </w:p>
    <w:p>
      <w:pPr>
        <w:pStyle w:val="BodyText"/>
      </w:pPr>
      <w:r>
        <w:t xml:space="preserve">Johnson, L., &amp; Sato, M. (2020). Cultural Adaptation of Physiotherapy Techniques in East Asia. International Journal of Therapy Science, 8(2), 112-130.</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Global Standards in Local Practice: The Role of the Physiotherapist in Japan Osaka</dc:title>
  <dc:creator/>
  <dc:language>en</dc:language>
  <cp:keywords/>
  <dcterms:created xsi:type="dcterms:W3CDTF">2026-07-29T15:05:01Z</dcterms:created>
  <dcterms:modified xsi:type="dcterms:W3CDTF">2026-07-29T15:05:01Z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