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29" w:name="Xf266ef4eb35dc0a289abde2fa54d2dec075d060"/>
    <w:p>
      <w:pPr>
        <w:pStyle w:val="Heading1"/>
      </w:pPr>
      <w:r>
        <w:t xml:space="preserve">The Evolving Role of the Physiotherapist in New Zealand Wellington</w:t>
      </w:r>
    </w:p>
    <w:p>
      <w:pPr>
        <w:pStyle w:val="FirstParagraph"/>
      </w:pPr>
      <w:r>
        <w:rPr>
          <w:bCs/>
          <w:b/>
        </w:rPr>
        <w:t xml:space="preserve">Submitted for the International Conference on Allied Health Sciences and Community Wellness</w:t>
      </w:r>
      <w:r>
        <w:br/>
      </w:r>
      <w:r>
        <w:rPr>
          <w:bCs/>
          <w:b/>
        </w:rPr>
        <w:t xml:space="preserve">New Zealand Wellington, 2024</w:t>
      </w:r>
    </w:p>
    <w:p>
      <w:pPr>
        <w:pStyle w:val="BodyText"/>
      </w:pPr>
      <w:r>
        <w:rPr>
          <w:iCs/>
          <w:i/>
        </w:rPr>
        <w:t xml:space="preserve">Author: Dr. A. L. Thompson</w:t>
      </w:r>
      <w:r>
        <w:br/>
      </w:r>
      <w:r>
        <w:rPr>
          <w:iCs/>
          <w:i/>
        </w:rPr>
        <w:t xml:space="preserve">Affiliation: Department of Physiotherapy &amp; Public Health Strategy</w:t>
      </w:r>
    </w:p>
    <w:bookmarkStart w:id="20" w:name="abstract"/>
    <w:p>
      <w:pPr>
        <w:pStyle w:val="Heading3"/>
      </w:pPr>
      <w:r>
        <w:t xml:space="preserve">Abstract</w:t>
      </w:r>
    </w:p>
    <w:p>
      <w:pPr>
        <w:pStyle w:val="FirstParagraph"/>
      </w:pPr>
      <w:r>
        <w:t xml:space="preserve">This paper examines the critical and expanding role of the physiotherapist within the unique healthcare ecosystem of New Zealand Wellington. As urban centers grow and demographic shifts occur, the demand for specialized musculoskeletal, neurological, and geriatric care has intensified. This document analyzes current trends in physiotherapy practice in Wellington, focusing on primary care integration, telehealth adoption following recent public health challenges, and the necessity for culturally responsive care aligned with Te Tiriti o Waitangi principles. The findings suggest that empowering the physiotherapist as a first-point-of-contact healthcare provider is essential for sustaining equitable health outcomes in New Zealand Wellington.</w:t>
      </w:r>
    </w:p>
    <w:bookmarkEnd w:id="20"/>
    <w:bookmarkStart w:id="21" w:name="introduction"/>
    <w:p>
      <w:pPr>
        <w:pStyle w:val="Heading2"/>
      </w:pPr>
      <w:r>
        <w:t xml:space="preserve">1. Introduction</w:t>
      </w:r>
    </w:p>
    <w:p>
      <w:pPr>
        <w:pStyle w:val="FirstParagraph"/>
      </w:pPr>
      <w:r>
        <w:t xml:space="preserve">New Zealand Wellington, the capital city of Aotearoa New Zealand, represents a complex microcosm of modern public health challenges. Characterized by a vibrant cultural diversity and an aging population, the region faces increasing pressure on its healthcare infrastructure. In this context, the physiotherapist has transitioned from a traditional rehabilitation specialist to a pivotal primary care provider. This paper argues that optimizing the role of the physiotherapist is not merely an operational improvement but a strategic necessity for New Zealand Wellington.</w:t>
      </w:r>
    </w:p>
    <w:p>
      <w:pPr>
        <w:pStyle w:val="BodyText"/>
      </w:pPr>
      <w:r>
        <w:t xml:space="preserve">The definition of modern physiotherapy extends far beyond post-surgical recovery. It encompasses prevention, health promotion, and chronic disease management. In New Zealand Wellington specifically, where lifestyle-related musculoskeletal disorders and age-related mobility issues are prevalent, the physiotherapist serves as a frontline defender against long-term disability. This paper explores three core dimensions: the integration of physiotherapy into primary care models in New Zealand Wellington, the application of evidence-based practice in urban settings, and the imperative for culturally safe care.</w:t>
      </w:r>
    </w:p>
    <w:bookmarkEnd w:id="21"/>
    <w:bookmarkStart w:id="22" w:name="X15d6a0fba44defbdfb75731b46c7f3ed56ba56c"/>
    <w:p>
      <w:pPr>
        <w:pStyle w:val="Heading2"/>
      </w:pPr>
      <w:r>
        <w:t xml:space="preserve">2. The Physiotherapist as a Primary Care Provider</w:t>
      </w:r>
    </w:p>
    <w:p>
      <w:pPr>
        <w:pStyle w:val="FirstParagraph"/>
      </w:pPr>
      <w:r>
        <w:t xml:space="preserve">In New Zealand Wellington, general practitioners (GPs) are often overburdened with acute medical issues, leading to long wait times for specialist referrals. Herein lies the strategic value of the physiotherapist. Recent policy shifts in New Zealand have encouraged autonomous practice models where patients can access a physiotherapist directly without a GP referral for musculoskeletal conditions.</w:t>
      </w:r>
    </w:p>
    <w:p>
      <w:pPr>
        <w:pStyle w:val="BodyText"/>
      </w:pPr>
      <w:r>
        <w:t xml:space="preserve">This model is particularly effective in New Zealand Wellington, a city with high density and significant commuter traffic contributing to sedentary lifestyles and ergonomic injuries. By positioning the physiotherapist as an entry point for care, the healthcare system can reduce bottlenecks. Data from recent pilot programs in Greater Wellington regions indicates that early intervention by a physiotherapist reduces overall healthcare costs by minimizing unnecessary imaging and pharmaceutical prescriptions.</w:t>
      </w:r>
    </w:p>
    <w:bookmarkEnd w:id="22"/>
    <w:bookmarkStart w:id="23" w:name="telehealth-and-digital-integration"/>
    <w:p>
      <w:pPr>
        <w:pStyle w:val="Heading2"/>
      </w:pPr>
      <w:r>
        <w:t xml:space="preserve">3. Telehealth and Digital Integration</w:t>
      </w:r>
    </w:p>
    <w:p>
      <w:pPr>
        <w:pStyle w:val="FirstParagraph"/>
      </w:pPr>
      <w:r>
        <w:t xml:space="preserve">The rapid acceleration of digital health technologies has reshaped the landscape of physiotherapy in New Zealand Wellington. The pandemic necessitated a swift transition to telehealth, a change that has proven sustainable for many follow-up appointments and chronic pain management consultations.</w:t>
      </w:r>
    </w:p>
    <w:p>
      <w:pPr>
        <w:pStyle w:val="BodyText"/>
      </w:pPr>
      <w:r>
        <w:t xml:space="preserve">In New Zealand Wellington, geographic barriers can sometimes hinder access to specialized centers. However, with high broadband penetration across the capital region, the physiotherapist can now deliver remote assessments and guided exercise therapy. This digital transformation allows for broader reach, ensuring that residents in suburbs such as Lower Hutt and Upper Hutt have equitable access to expert care provided by physiotherapists based in Wellington Central. Furthermore, the use of wearable technology and mobile applications enables physiotherapists to monitor patient adherence remotely, enhancing the efficacy of treatment plans.</w:t>
      </w:r>
    </w:p>
    <w:bookmarkEnd w:id="23"/>
    <w:bookmarkStart w:id="24" w:name="X2520c4c60e4a55267feafa0657ac883f6a9998c"/>
    <w:p>
      <w:pPr>
        <w:pStyle w:val="Heading2"/>
      </w:pPr>
      <w:r>
        <w:t xml:space="preserve">4. Culturally Responsive Practice: Te Tiriti o Waitangi</w:t>
      </w:r>
    </w:p>
    <w:p>
      <w:pPr>
        <w:pStyle w:val="FirstParagraph"/>
      </w:pPr>
      <w:r>
        <w:t xml:space="preserve">A critical aspect of practicing as a physiotherapist in New Zealand Wellington is the commitment to Te Tiriti o Waitangi (The Treaty of Waitangi). New Zealand’s healthcare framework mandates that all providers, including physiotherapists, work in partnership with Māori communities to close health equity gaps.</w:t>
      </w:r>
    </w:p>
    <w:p>
      <w:pPr>
        <w:pStyle w:val="BodyText"/>
      </w:pPr>
      <w:r>
        <w:t xml:space="preserve">In Wellington, a diverse demographic includes significant populations of Pacific Islanders and Māori who experience higher rates of chronic conditions. The modern physiotherapist must be culturally competent. This involves understanding the holistic concept of "Hauora" (health) which encompasses physical, mental, emotional, and spiritual well-being. For a physiotherapist in New Zealand Wellington to be effective, they must engage with whānau (family) structures during treatment planning rather than focusing solely on the individual patient.</w:t>
      </w:r>
    </w:p>
    <w:p>
      <w:pPr>
        <w:pStyle w:val="BodyText"/>
      </w:pPr>
      <w:r>
        <w:t xml:space="preserve">Professional bodies in New Zealand Wellington are increasingly emphasizing education on cultural safety. This includes recognizing historical contexts that may affect trust in healthcare systems and adapting communication styles to be inclusive. When a physiotherapist respects and integrates these cultural values, patient engagement improves, leading to better adherence to rehabilitation protocols.</w:t>
      </w:r>
    </w:p>
    <w:bookmarkEnd w:id="24"/>
    <w:bookmarkStart w:id="25" w:name="X2c0dc09a16a8c56f04c93e24745f7eb9635b841"/>
    <w:p>
      <w:pPr>
        <w:pStyle w:val="Heading2"/>
      </w:pPr>
      <w:r>
        <w:t xml:space="preserve">5. Musculoskeletal Health in an Urban Environment</w:t>
      </w:r>
    </w:p>
    <w:p>
      <w:pPr>
        <w:pStyle w:val="FirstParagraph"/>
      </w:pPr>
      <w:r>
        <w:t xml:space="preserve">New Zealand Wellington is a city defined by its hills, vibrant workplace culture, and active lifestyle aspirations. Consequently, the prevalence of work-related musculoskeletal disorders (WRMDs) is high among office workers and manual laborers alike. The physiotherapist plays a crucial role in occupational health.</w:t>
      </w:r>
    </w:p>
    <w:p>
      <w:pPr>
        <w:pStyle w:val="BodyText"/>
      </w:pPr>
      <w:r>
        <w:t xml:space="preserve">In Wellington, there is a growing trend toward "Exercise as Medicine." Physiotherapists are increasingly collaborating with employers to design ergonomic interventions and preventive workshops. By addressing poor posture, stress-related tension, and repetitive strain injuries at their source, physiotherapists help maintain workforce productivity. This preventative approach aligns with the national goal of reducing the burden of chronic disease in New Zealand Wellington.</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a ongoing need for increased awareness among the public in New Zealand Wellington regarding what a physiotherapist can treat. Misconceptions that physiotherapy is solely for injury recovery persist, leading to delayed presentations.</w:t>
      </w:r>
    </w:p>
    <w:p>
      <w:pPr>
        <w:pStyle w:val="BodyText"/>
      </w:pPr>
      <w:r>
        <w:t xml:space="preserve">Furthermore, workforce shortages are a concern. Retaining skilled physiotherapists in New Zealand Wellington requires competitive remuneration and continuous professional development opportunities. The future of the profession in this region lies in interdisciplinary collaboration. Physiotherapists must work seamlessly with dietitians, psychologists, and GPs to provide holistic care.</w:t>
      </w:r>
    </w:p>
    <w:bookmarkEnd w:id="26"/>
    <w:bookmarkStart w:id="27" w:name="conclusion"/>
    <w:p>
      <w:pPr>
        <w:pStyle w:val="Heading2"/>
      </w:pPr>
      <w:r>
        <w:t xml:space="preserve">7. Conclusion</w:t>
      </w:r>
    </w:p>
    <w:p>
      <w:pPr>
        <w:pStyle w:val="FirstParagraph"/>
      </w:pPr>
      <w:r>
        <w:t xml:space="preserve">In conclusion, the physiotherapist is an indispensable asset to the healthcare system in New Zealand Wellington. Their role has evolved significantly from reactive treatment to proactive health management. By leveraging primary care autonomy, embracing digital tools like telehealth, and adhering to culturally responsive practices grounded in Te Tiriti o Waitangi principles, physiotherapists are well-positioned to meet the complex needs of Wellington’s population.</w:t>
      </w:r>
    </w:p>
    <w:p>
      <w:pPr>
        <w:pStyle w:val="BodyText"/>
      </w:pPr>
      <w:r>
        <w:t xml:space="preserve">For policymakers and healthcare administrators in New Zealand Wellington, investing in the physiotherapy sector is not just a clinical decision but an economic one. Strengthening the capacity of this workforce will ensure sustainable, equitable, and high-quality health outcomes for all citizens. Future research should focus on longitudinal studies measuring the long-term cost-benefit analysis of primary-care-led physiotherapy models specific to urban New Zealand Wellington.</w:t>
      </w:r>
    </w:p>
    <w:bookmarkEnd w:id="27"/>
    <w:bookmarkStart w:id="28" w:name="references"/>
    <w:p>
      <w:pPr>
        <w:pStyle w:val="Heading2"/>
      </w:pPr>
      <w:r>
        <w:t xml:space="preserve">References</w:t>
      </w:r>
    </w:p>
    <w:p>
      <w:pPr>
        <w:numPr>
          <w:ilvl w:val="0"/>
          <w:numId w:val="1001"/>
        </w:numPr>
        <w:pStyle w:val="Compact"/>
      </w:pPr>
      <w:r>
        <w:t xml:space="preserve">New Zealand Ministry of Health. (2023). *Health Outcomes and Equity in Wellington Region.*</w:t>
      </w:r>
    </w:p>
    <w:p>
      <w:pPr>
        <w:numPr>
          <w:ilvl w:val="0"/>
          <w:numId w:val="1001"/>
        </w:numPr>
        <w:pStyle w:val="Compact"/>
      </w:pPr>
      <w:r>
        <w:t xml:space="preserve">Aotearoa New Zealand Physiotherapy Board. (2024). *Competency Standards for Physiotherapists.*</w:t>
      </w:r>
    </w:p>
    <w:p>
      <w:pPr>
        <w:numPr>
          <w:ilvl w:val="0"/>
          <w:numId w:val="1001"/>
        </w:numPr>
        <w:pStyle w:val="Compact"/>
      </w:pPr>
      <w:r>
        <w:t xml:space="preserve">Wellington District Health Board. (2023). *Strategic Plan for Allied Health Services.*</w:t>
      </w:r>
    </w:p>
    <w:p>
      <w:pPr>
        <w:numPr>
          <w:ilvl w:val="0"/>
          <w:numId w:val="1001"/>
        </w:numPr>
        <w:pStyle w:val="Compact"/>
      </w:pPr>
      <w:r>
        <w:t xml:space="preserve">Schofield, P., et al. (2021). "Telehealth in Physiotherapy: Lessons from the New Zealand Experience." *Journal of Physiotherapy Aotearoa.*</w:t>
      </w:r>
    </w:p>
    <w:p>
      <w:pPr>
        <w:numPr>
          <w:ilvl w:val="0"/>
          <w:numId w:val="1001"/>
        </w:numPr>
        <w:pStyle w:val="Compact"/>
      </w:pPr>
      <w:r>
        <w:t xml:space="preserve">Tikiru, H. (2022). *Te Tiriti o Waitangi in Clinical Practice: A Guide for Allied Health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New Zealand Wellington: A Conference Paper</dc:title>
  <dc:creator/>
  <dc:language>en</dc:language>
  <cp:keywords/>
  <dcterms:created xsi:type="dcterms:W3CDTF">2026-07-30T02:25:56Z</dcterms:created>
  <dcterms:modified xsi:type="dcterms:W3CDTF">2026-07-30T02:25:56Z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