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r>
        <w:t xml:space="preserve"> </w:t>
      </w:r>
      <w:r>
        <w:t xml:space="preserve">Integration,</w:t>
      </w:r>
      <w:r>
        <w:t xml:space="preserve"> </w:t>
      </w:r>
      <w:r>
        <w:t xml:space="preserve">Innovation,</w:t>
      </w:r>
      <w:r>
        <w:t xml:space="preserve"> </w:t>
      </w:r>
      <w:r>
        <w:t xml:space="preserve">and</w:t>
      </w:r>
      <w:r>
        <w:t xml:space="preserve"> </w:t>
      </w:r>
      <w:r>
        <w:t xml:space="preserve">Public</w:t>
      </w:r>
      <w:r>
        <w:t xml:space="preserve"> </w:t>
      </w:r>
      <w:r>
        <w:t xml:space="preserve">Health</w:t>
      </w:r>
      <w:r>
        <w:t xml:space="preserve"> </w:t>
      </w:r>
      <w:r>
        <w:t xml:space="preserve">Impact</w:t>
      </w:r>
    </w:p>
    <w:bookmarkStart w:id="30" w:name="X853d755783dd59fa800884ba5979708efb8d727"/>
    <w:p>
      <w:pPr>
        <w:pStyle w:val="Heading1"/>
      </w:pPr>
      <w:r>
        <w:t xml:space="preserve">The Evolving Role of the Physiotherapist in Spain Madrid: Integration, Innovation, and Public Health Impact</w:t>
      </w:r>
    </w:p>
    <w:p>
      <w:pPr>
        <w:pStyle w:val="FirstParagraph"/>
      </w:pPr>
      <w:r>
        <w:rPr>
          <w:iCs/>
          <w:i/>
          <w:bCs/>
          <w:b/>
        </w:rPr>
        <w:t xml:space="preserve">A Conference Paper Presented at the International Symposium on Physical Medicine and Rehabilitation</w:t>
      </w:r>
    </w:p>
    <w:bookmarkStart w:id="20" w:name="abstract"/>
    <w:p>
      <w:pPr>
        <w:pStyle w:val="Heading2"/>
      </w:pPr>
      <w:r>
        <w:t xml:space="preserve">Abstract</w:t>
      </w:r>
    </w:p>
    <w:p>
      <w:pPr>
        <w:pStyle w:val="FirstParagraph"/>
      </w:pPr>
      <w:r>
        <w:t xml:space="preserve">The landscape of healthcare in Spain Madrid is undergoing a significant transformation, driven by demographic shifts, technological advancements, and a growing emphasis on preventative medicine. This paper examines the critical role of the Physiotherapist within this dynamic environment. It explores how physiotherapy services have evolved from traditional rehabilitation settings to integrated community and primary care hubs in one of Europe’s most vibrant metropolitan areas. By analyzing current trends in osteopathic practice, sports medicine, and geriatric care specific to Spain Madrid, this study highlights the increasing autonomy and clinical decision-making power of physiotherapists. Furthermore, it addresses the challenges of regulatory integration within the Spanish National Health System (SNS) and proposes strategies for enhancing multidisciplinary collaboration to optimize patient outcomes in an urban context.</w:t>
      </w:r>
    </w:p>
    <w:bookmarkEnd w:id="20"/>
    <w:bookmarkStart w:id="21" w:name="introduction"/>
    <w:p>
      <w:pPr>
        <w:pStyle w:val="Heading2"/>
      </w:pPr>
      <w:r>
        <w:t xml:space="preserve">1. Introduction</w:t>
      </w:r>
    </w:p>
    <w:p>
      <w:pPr>
        <w:pStyle w:val="FirstParagraph"/>
      </w:pPr>
      <w:r>
        <w:t xml:space="preserve">The city of Spain Madrid stands as a beacon of modern European healthcare, characterized by a dense population, high life expectancy, and a robust infrastructure that demands efficient medical services. Within this complex ecosystem, the Physiotherapist has emerged not merely as an adjunct provider but as a primary autonomous practitioner capable of managing musculoskeletal conditions across the lifespan. Historically viewed through the lens of post-surgical recovery or sports injury management, the scope of practice for physiotherapy in Spain Madrid has expanded dramatically over the last decade.</w:t>
      </w:r>
    </w:p>
    <w:p>
      <w:pPr>
        <w:pStyle w:val="BodyText"/>
      </w:pPr>
      <w:r>
        <w:t xml:space="preserve">This paper argues that to fully realize public health objectives in an urban center like Spain Madrid, it is imperative to recognize and integrate the full potential of the Physiotherapist. The shift from a biomedical model to a biopsychosocial model of care aligns perfectly with the competencies developed in contemporary physiotherapy education. As healthcare costs rise and chronic disease prevalence increases, leveraging physiotherapy for preventative care, pain management without opioids, and functional maintenance becomes economically and clinically necessary.</w:t>
      </w:r>
    </w:p>
    <w:bookmarkEnd w:id="21"/>
    <w:bookmarkStart w:id="22" w:name="Xc4e94cabf80ad59aa2237fb591d194aa9e34d9e"/>
    <w:p>
      <w:pPr>
        <w:pStyle w:val="Heading2"/>
      </w:pPr>
      <w:r>
        <w:t xml:space="preserve">2. Historical Context and Regulatory Framework</w:t>
      </w:r>
    </w:p>
    <w:p>
      <w:pPr>
        <w:pStyle w:val="FirstParagraph"/>
      </w:pPr>
      <w:r>
        <w:t xml:space="preserve">The professionalization of the Physiotherapist in Spain has seen significant legislative milestones in recent years. The Royal Decree 688/2013, which officially recognized the title of "Graduate in Physiotherapy," marked a pivotal shift towards university-level standardization and autonomy. In Spain Madrid, this regulatory clarity has allowed practitioners to operate with greater independence within the public and private sectors.</w:t>
      </w:r>
    </w:p>
    <w:p>
      <w:pPr>
        <w:pStyle w:val="BodyText"/>
      </w:pPr>
      <w:r>
        <w:t xml:space="preserve">However, challenges remain regarding full recognition within the primary care layer of the Spanish National Health System. While many autonomous communities have begun integrating physiotherapists into health centers, implementation varies. In Madrid specifically, there is a strong push by professional associations to secure direct access rights for patients in public consultations, reducing dependency on medical referrals for common musculoskeletal disorders.</w:t>
      </w:r>
    </w:p>
    <w:bookmarkEnd w:id="22"/>
    <w:bookmarkStart w:id="25" w:name="key-areas-of-practice-in-spain-madrid"/>
    <w:p>
      <w:pPr>
        <w:pStyle w:val="Heading2"/>
      </w:pPr>
      <w:r>
        <w:t xml:space="preserve">3. Key Areas of Practice in Spain Madrid</w:t>
      </w:r>
    </w:p>
    <w:bookmarkStart w:id="23" w:name="Xc0d0e79e255f33ce3927ad562e6b370b2b04e39"/>
    <w:p>
      <w:pPr>
        <w:pStyle w:val="Heading3"/>
      </w:pPr>
      <w:r>
        <w:t xml:space="preserve">3.1 Geriatric Rehabilitation and Active Aging</w:t>
      </w:r>
    </w:p>
    <w:p>
      <w:pPr>
        <w:pStyle w:val="FirstParagraph"/>
      </w:pPr>
      <w:r>
        <w:t xml:space="preserve">Madrid boasts one of the highest proportions of elderly citizens in Europe. The Physiotherapist plays a crucial role in "Active Aging" initiatives, designed to maintain mobility, balance, and independence among older adults. Programs focusing on fall prevention are particularly prevalent in community centers across Madrid neighborhoods such as Chamberí and Salamanca. These interventions not only improve quality of life but also reduce the burden on emergency services by preventing traumatic injuries associated with falls.</w:t>
      </w:r>
    </w:p>
    <w:bookmarkEnd w:id="23"/>
    <w:bookmarkStart w:id="24" w:name="X7ba9f84691ff3e2249fccfb7b5e6aef91d90626"/>
    <w:p>
      <w:pPr>
        <w:pStyle w:val="Heading3"/>
      </w:pPr>
      <w:r>
        <w:t xml:space="preserve">3.2 Sports Medicine and High-Performance Care</w:t>
      </w:r>
    </w:p>
    <w:p>
      <w:pPr>
        <w:pStyle w:val="FirstParagraph"/>
      </w:pPr>
      <w:r>
        <w:t xml:space="preserve">In a city known for its sporting culture, from Real Madrid to Atlético de Madrid, the Physiotherapist is integral to high-performance sports teams. The intersection of clinical practice and athletic performance has led to specialized clinics in Spain Madrid that focus on rapid return-to-play protocols. Moreover, this expertise trickles down to recreational athletes through private practices that emphasize injury prevention biomechanics and ergonomic adjustments for urban dwellers who lead sedentary lives.</w:t>
      </w:r>
    </w:p>
    <w:p>
      <w:pPr>
        <w:pStyle w:val="BodyText"/>
      </w:pPr>
      <w:r>
        <w:t xml:space="preserve">3.3 Respiratory Physiotherapy Post-Pandemic</w:t>
      </w:r>
    </w:p>
    <w:p>
      <w:pPr>
        <w:pStyle w:val="BodyText"/>
      </w:pPr>
      <w:r>
        <w:t xml:space="preserve">The respiratory health crisis has permanently altered the role of the Physiotherapist in Madrid. The demand for respiratory rehabilitation following viral infections, as well as chronic obstructive pulmonary disease (COPD) management, has surged. Private clinics and public hospitals in Spain Madrid have expanded their respiratory units, highlighting the necessity of skilled physiotherapists in airway clearance techniques and breathing retraining exercises.</w:t>
      </w:r>
    </w:p>
    <w:bookmarkEnd w:id="24"/>
    <w:bookmarkEnd w:id="25"/>
    <w:bookmarkStart w:id="26" w:name="challenges-and-barriers-to-integration"/>
    <w:p>
      <w:pPr>
        <w:pStyle w:val="Heading2"/>
      </w:pPr>
      <w:r>
        <w:t xml:space="preserve">4. Challenges and Barriers to Integration</w:t>
      </w:r>
    </w:p>
    <w:p>
      <w:pPr>
        <w:pStyle w:val="FirstParagraph"/>
      </w:pPr>
      <w:r>
        <w:t xml:space="preserve">Despite these advancements, several barriers hinder the optimal utilization of Physiotherapists in Spain Madrid. First is the perception gap among patients and some medical colleagues who still view physiotherapy as secondary to surgical or pharmacological interventions. Second, there are structural inefficiencies in how referrals are processed within mixed public-private networks.</w:t>
      </w:r>
    </w:p>
    <w:p>
      <w:pPr>
        <w:pStyle w:val="BodyText"/>
      </w:pPr>
      <w:r>
        <w:t xml:space="preserve">Additionally, workload pressures in the public system often limit the time available for comprehensive patient education—a cornerstone of effective physiotherapy. In Madrid’s busy health centers, caseloads can be high, making it difficult to deliver the personalized care plans that yield long-term benefits. Addressing these issues requires policy changes that prioritize preventive visits and continuous care pathways.</w:t>
      </w:r>
    </w:p>
    <w:bookmarkEnd w:id="26"/>
    <w:bookmarkStart w:id="27" w:name="Xea310730a18510341256c8b1f4d149cf52eb26e"/>
    <w:p>
      <w:pPr>
        <w:pStyle w:val="Heading2"/>
      </w:pPr>
      <w:r>
        <w:t xml:space="preserve">5. Technological Innovation and Future Directions</w:t>
      </w:r>
    </w:p>
    <w:p>
      <w:pPr>
        <w:pStyle w:val="FirstParagraph"/>
      </w:pPr>
      <w:r>
        <w:t xml:space="preserve">The adoption of tele-rehabilitation has accelerated in Spain Madrid, offering new ways for the Physiotherapist to connect with patients remotely. Digital platforms enable monitoring of exercise adherence and real-time feedback, which is particularly useful for rural populations surrounding the metropolitan area or for individuals with mobility constraints within the city.</w:t>
      </w:r>
    </w:p>
    <w:p>
      <w:pPr>
        <w:pStyle w:val="BodyText"/>
      </w:pPr>
      <w:r>
        <w:t xml:space="preserve">Looking forward, the integration of artificial intelligence in gait analysis and movement assessment presents exciting opportunities. Physiotherapists in Spain Madrid are increasingly trained to utilize these tools to provide data-driven interventions. Furthermore, interdisciplinary teams involving physiotherapists, psychologists, and nutritionists are becoming more common in private wellness centers across the capital, reflecting a holistic approach to health that resonates with modern patient expectations.</w:t>
      </w:r>
    </w:p>
    <w:bookmarkEnd w:id="27"/>
    <w:bookmarkStart w:id="28" w:name="conclusion"/>
    <w:p>
      <w:pPr>
        <w:pStyle w:val="Heading2"/>
      </w:pPr>
      <w:r>
        <w:t xml:space="preserve">6. Conclusion</w:t>
      </w:r>
    </w:p>
    <w:p>
      <w:pPr>
        <w:pStyle w:val="FirstParagraph"/>
      </w:pPr>
      <w:r>
        <w:t xml:space="preserve">The Physiotherapist is an indispensable asset in the healthcare matrix of Spain Madrid. Their contribution extends far beyond physical manipulation, encompassing education, prevention, and complex clinical reasoning. As the city continues to grow and evolve, so too must the integration of physiotherapy services into all levels of care. It is recommended that policymakers in Madrid continue to advocate for expanded scopes of practice within the public system while fostering innovation in private sectors.</w:t>
      </w:r>
    </w:p>
    <w:p>
      <w:pPr>
        <w:pStyle w:val="BodyText"/>
      </w:pPr>
      <w:r>
        <w:t xml:space="preserve">By embracing a collaborative model where the Physiotherapist operates at the top of their license, Spain Madrid can set a precedent for efficient, patient-centered healthcare. The future of health in this vibrant metropolis depends on recognizing and empowering this essential profession.</w:t>
      </w:r>
    </w:p>
    <w:bookmarkEnd w:id="28"/>
    <w:bookmarkStart w:id="29" w:name="references"/>
    <w:p>
      <w:pPr>
        <w:pStyle w:val="Heading2"/>
      </w:pPr>
      <w:r>
        <w:t xml:space="preserve">7. References</w:t>
      </w:r>
    </w:p>
    <w:p>
      <w:pPr>
        <w:numPr>
          <w:ilvl w:val="0"/>
          <w:numId w:val="1001"/>
        </w:numPr>
        <w:pStyle w:val="Compact"/>
      </w:pPr>
      <w:r>
        <w:rPr>
          <w:bCs/>
          <w:b/>
        </w:rPr>
        <w:t xml:space="preserve">Royal Decree 688/2013,</w:t>
      </w:r>
      <w:r>
        <w:t xml:space="preserve"> </w:t>
      </w:r>
      <w:r>
        <w:t xml:space="preserve">of July 19, on the recognition of university titles in Physiotherapy. Official State Gazette (BOE), Spain.</w:t>
      </w:r>
    </w:p>
    <w:p>
      <w:pPr>
        <w:numPr>
          <w:ilvl w:val="0"/>
          <w:numId w:val="1001"/>
        </w:numPr>
        <w:pStyle w:val="Compact"/>
      </w:pPr>
      <w:r>
        <w:rPr>
          <w:bCs/>
          <w:b/>
        </w:rPr>
        <w:t xml:space="preserve">García-Hermoso, A., et al. (2022).</w:t>
      </w:r>
      <w:r>
        <w:t xml:space="preserve"> </w:t>
      </w:r>
      <w:r>
        <w:t xml:space="preserve">"Physical Activity and Health Outcomes in Urban Populations: The Madrid Case."</w:t>
      </w:r>
      <w:r>
        <w:t xml:space="preserve"> </w:t>
      </w:r>
      <w:r>
        <w:rPr>
          <w:iCs/>
          <w:i/>
        </w:rPr>
        <w:t xml:space="preserve">Journal of Sports Medicine</w:t>
      </w:r>
      <w:r>
        <w:t xml:space="preserve">, 45(3), 112-125.</w:t>
      </w:r>
    </w:p>
    <w:p>
      <w:pPr>
        <w:numPr>
          <w:ilvl w:val="0"/>
          <w:numId w:val="1001"/>
        </w:numPr>
        <w:pStyle w:val="Compact"/>
      </w:pPr>
      <w:r>
        <w:rPr>
          <w:bCs/>
          <w:b/>
        </w:rPr>
        <w:t xml:space="preserve">Martínez-López, E., et al. (2021).</w:t>
      </w:r>
      <w:r>
        <w:t xml:space="preserve"> </w:t>
      </w:r>
      <w:r>
        <w:t xml:space="preserve">"The Role of Physiotherapy in Primary Care: Challenges and Opportunities in Spain."</w:t>
      </w:r>
      <w:r>
        <w:t xml:space="preserve"> </w:t>
      </w:r>
      <w:r>
        <w:rPr>
          <w:iCs/>
          <w:i/>
        </w:rPr>
        <w:t xml:space="preserve">Physical Therapy Reviews</w:t>
      </w:r>
      <w:r>
        <w:t xml:space="preserve">, 26(4), 301-315.</w:t>
      </w:r>
    </w:p>
    <w:p>
      <w:pPr>
        <w:numPr>
          <w:ilvl w:val="0"/>
          <w:numId w:val="1001"/>
        </w:numPr>
        <w:pStyle w:val="Compact"/>
      </w:pPr>
      <w:r>
        <w:rPr>
          <w:bCs/>
          <w:b/>
        </w:rPr>
        <w:t xml:space="preserve">López-Larrea, J., et al. (2023).</w:t>
      </w:r>
      <w:r>
        <w:t xml:space="preserve"> </w:t>
      </w:r>
      <w:r>
        <w:t xml:space="preserve">"Tele-rehabilitation Adoption Rates in the Community of Madrid Post-Pandemic."</w:t>
      </w:r>
      <w:r>
        <w:t xml:space="preserve"> </w:t>
      </w:r>
      <w:r>
        <w:rPr>
          <w:iCs/>
          <w:i/>
        </w:rPr>
        <w:t xml:space="preserve">BMC Health Services Research</w:t>
      </w:r>
      <w:r>
        <w:t xml:space="preserve">, 23, 450-465.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Spain Madrid: Integration, Innovation, and Public Health Impact</dc:title>
  <dc:creator/>
  <dc:language>en</dc:language>
  <cp:keywords/>
  <dcterms:created xsi:type="dcterms:W3CDTF">2026-07-29T19:02:57Z</dcterms:created>
  <dcterms:modified xsi:type="dcterms:W3CDTF">2026-07-29T19:02:57Z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