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Opportunities,</w:t>
      </w:r>
      <w:r>
        <w:t xml:space="preserve"> </w:t>
      </w:r>
      <w:r>
        <w:t xml:space="preserve">and</w:t>
      </w:r>
      <w:r>
        <w:t xml:space="preserve"> </w:t>
      </w:r>
      <w:r>
        <w:t xml:space="preserve">Community</w:t>
      </w:r>
      <w:r>
        <w:t xml:space="preserve"> </w:t>
      </w:r>
      <w:r>
        <w:t xml:space="preserve">Resilience</w:t>
      </w:r>
    </w:p>
    <w:p>
      <w:pPr>
        <w:pStyle w:val="FirstParagraph"/>
      </w:pPr>
      <w:r>
        <w:t xml:space="preserve">```html</w:t>
      </w:r>
    </w:p>
    <w:bookmarkStart w:id="30" w:name="Xc5169ffb3c7bbfd9c016d2e2be83cac57e11213"/>
    <w:p>
      <w:pPr>
        <w:pStyle w:val="Heading1"/>
      </w:pPr>
      <w:r>
        <w:t xml:space="preserve">The Evolving Role of the Physiotherapist in Sudan Khartoum</w:t>
      </w:r>
    </w:p>
    <w:bookmarkStart w:id="29" w:name="Xe6191124552a48ac4c15ab51c8d85f7033e4cfe"/>
    <w:p>
      <w:pPr>
        <w:pStyle w:val="Heading2"/>
      </w:pPr>
      <w:r>
        <w:t xml:space="preserve">Bridging Traditional Care and Modern Rehabilitation Needs in a Post-Conflict Context</w:t>
      </w:r>
    </w:p>
    <w:p>
      <w:pPr>
        <w:pStyle w:val="FirstParagraph"/>
      </w:pPr>
      <w:r>
        <w:rPr>
          <w:bCs/>
          <w:b/>
        </w:rPr>
        <w:t xml:space="preserve">Author:</w:t>
      </w:r>
      <w:r>
        <w:t xml:space="preserve"> </w:t>
      </w:r>
      <w:r>
        <w:t xml:space="preserve">Department of Physical Therapy, University of Khartoum</w:t>
      </w:r>
      <w:r>
        <w:br/>
      </w:r>
      <w:r>
        <w:rPr>
          <w:bCs/>
          <w:b/>
        </w:rPr>
        <w:t xml:space="preserve">Date:</w:t>
      </w:r>
      <w:r>
        <w:t xml:space="preserve"> </w:t>
      </w:r>
      <w:r>
        <w:t xml:space="preserve">October 2023</w:t>
      </w:r>
      <w:r>
        <w:br/>
      </w:r>
      <w:r>
        <w:rPr>
          <w:bCs/>
          <w:b/>
        </w:rPr>
        <w:t xml:space="preserve">Conference:</w:t>
      </w:r>
      <w:r>
        <w:t xml:space="preserve"> </w:t>
      </w:r>
      <w:r>
        <w:t xml:space="preserve">International Symposium on Health Systems in Emerging Economies</w:t>
      </w:r>
    </w:p>
    <w:bookmarkStart w:id="20" w:name="abstract"/>
    <w:p>
      <w:pPr>
        <w:pStyle w:val="Heading3"/>
      </w:pPr>
      <w:r>
        <w:t xml:space="preserve">Abstract</w:t>
      </w:r>
    </w:p>
    <w:p>
      <w:pPr>
        <w:pStyle w:val="FirstParagraph"/>
      </w:pPr>
      <w:r>
        <w:rPr>
          <w:bCs/>
          <w:b/>
        </w:rPr>
        <w:t xml:space="preserve">Purpose:</w:t>
      </w:r>
    </w:p>
    <w:p>
      <w:pPr>
        <w:pStyle w:val="BodyText"/>
      </w:pPr>
      <w:r>
        <w:t xml:space="preserve">This paper examines the critical role of the physiotherapist within the healthcare infrastructure of Sudan Khartoum, analyzing how rehabilitation services have adapted to prolonged socioeconomic challenges and recent conflicts. The study highlights shifts in clinical practice, educational advancements, and community-based interventions.</w:t>
      </w:r>
      <w:r>
        <w:br/>
      </w:r>
      <w:r>
        <w:rPr>
          <w:bCs/>
          <w:b/>
        </w:rPr>
        <w:t xml:space="preserve">Methods:</w:t>
      </w:r>
    </w:p>
    <w:p>
      <w:pPr>
        <w:pStyle w:val="BodyText"/>
      </w:pPr>
      <w:r>
        <w:t xml:space="preserve">Qualitative interviews were conducted with 25 practicing physiotherapists across public hospitals and private clinics in Sudan Khartoum. Data was analyzed thematically to identify key challenges and innovative solutions.</w:t>
      </w:r>
      <w:r>
        <w:br/>
      </w:r>
      <w:r>
        <w:rPr>
          <w:bCs/>
          <w:b/>
        </w:rPr>
        <w:t xml:space="preserve">Results:</w:t>
      </w:r>
    </w:p>
    <w:p>
      <w:pPr>
        <w:pStyle w:val="BodyText"/>
      </w:pPr>
      <w:r>
        <w:t xml:space="preserve">Findings indicate a significant shift from curative care models to holistic, community-oriented rehabilitation. Physiotherapists in Sudan Khartoum are increasingly acting as primary healthcare providers, trauma counselors, and educators due to systemic gaps in medical infrastructure.</w:t>
      </w:r>
      <w:r>
        <w:br/>
      </w:r>
      <w:r>
        <w:rPr>
          <w:bCs/>
          <w:b/>
        </w:rPr>
        <w:t xml:space="preserve">Conclusion:</w:t>
      </w:r>
    </w:p>
    <w:p>
      <w:pPr>
        <w:pStyle w:val="BodyText"/>
      </w:pPr>
      <w:r>
        <w:t xml:space="preserve">The physiotherapist is no longer merely a treatment provider but a cornerstone of resilience for the people of Sudan Khartoum. Strategic investments in education and equipment are essential to sustain these vital services.</w:t>
      </w:r>
    </w:p>
    <w:bookmarkEnd w:id="20"/>
    <w:bookmarkStart w:id="21" w:name="i.-introduction"/>
    <w:p>
      <w:pPr>
        <w:pStyle w:val="Heading3"/>
      </w:pPr>
      <w:r>
        <w:t xml:space="preserve">I. Introduction</w:t>
      </w:r>
    </w:p>
    <w:p>
      <w:pPr>
        <w:pStyle w:val="FirstParagraph"/>
      </w:pPr>
      <w:r>
        <w:t xml:space="preserve">The landscape of healthcare in Sudan Khartoum has undergone profound transformations over the past decade. As a capital city bearing the brunt of national crises, Sudan Khartoum faces unique public health challenges that extend beyond infectious diseases to include complex rehabilitation needs arising from conflict-related trauma, non-communicable diseases (NCDs), and an aging population. Within this context, the physiotherapist has emerged as a pivotal figure in the delivery of essential health services.</w:t>
      </w:r>
    </w:p>
    <w:p>
      <w:pPr>
        <w:pStyle w:val="BodyText"/>
      </w:pPr>
      <w:r>
        <w:t xml:space="preserve">Historically viewed as an adjunctive therapy within hospital wards, the role of the physiotherapist in Sudan Khartoum is now recognized as fundamental to overall patient recovery and quality of life. This paper explores how physical therapists are navigating resource constraints while maintaining high standards of care, offering insights relevant to health policymakers and international aid organizations operating in post-conflict zones.</w:t>
      </w:r>
    </w:p>
    <w:bookmarkEnd w:id="21"/>
    <w:bookmarkStart w:id="22" w:name="Xbba9e4dab597cc776931cbabee921b2ae22dbae"/>
    <w:p>
      <w:pPr>
        <w:pStyle w:val="Heading3"/>
      </w:pPr>
      <w:r>
        <w:t xml:space="preserve">II. The Changing Clinical Landscape for the Physiotherapist</w:t>
      </w:r>
    </w:p>
    <w:p>
      <w:pPr>
        <w:pStyle w:val="FirstParagraph"/>
      </w:pPr>
      <w:r>
        <w:t xml:space="preserve">In Sudan Khartoum, the demand for physiotherapy services has surged due to multiple factors. Firstly, there is an increasing prevalence of musculoskeletal disorders linked to sedentary lifestyles and occupational hazards in urban centers. Secondly, and perhaps most critically, the aftermath of recent civil unrest has resulted in a spike in trauma cases requiring intensive rehabilitation.</w:t>
      </w:r>
    </w:p>
    <w:p>
      <w:pPr>
        <w:pStyle w:val="BodyText"/>
      </w:pPr>
      <w:r>
        <w:t xml:space="preserve">The modern physiotherapist operating in Sudan Khartoum must possess a diverse skill set that goes beyond traditional manual therapy. They are frequently tasked with managing post-surgical recoveries, neurological rehabilitations following strokes, and pediatric care for children affected by malnutrition and associated developmental delays. This expansion of scope reflects both the necessities of the local health ecosystem and the evolving competency frameworks taught in Sudanese universities.</w:t>
      </w:r>
    </w:p>
    <w:bookmarkEnd w:id="22"/>
    <w:bookmarkStart w:id="23" w:name="X8a471431fafacb94a57c8f7f204619155a2cfdf"/>
    <w:p>
      <w:pPr>
        <w:pStyle w:val="Heading3"/>
      </w:pPr>
      <w:r>
        <w:t xml:space="preserve">III. Challenges Facing Physiotherapy Practice</w:t>
      </w:r>
    </w:p>
    <w:p>
      <w:pPr>
        <w:pStyle w:val="FirstParagraph"/>
      </w:pPr>
      <w:r>
        <w:t xml:space="preserve">Despite their critical importance, physiotherapists in Sudan Khartoum face significant operational hurdles:</w:t>
      </w:r>
    </w:p>
    <w:p>
      <w:pPr>
        <w:numPr>
          <w:ilvl w:val="0"/>
          <w:numId w:val="1001"/>
        </w:numPr>
        <w:pStyle w:val="Compact"/>
      </w:pPr>
      <w:r>
        <w:rPr>
          <w:bCs/>
          <w:b/>
        </w:rPr>
        <w:t xml:space="preserve">Economic Instability:</w:t>
      </w:r>
    </w:p>
    <w:p>
      <w:pPr>
        <w:numPr>
          <w:ilvl w:val="0"/>
          <w:numId w:val="1000"/>
        </w:numPr>
        <w:pStyle w:val="Compact"/>
      </w:pPr>
      <w:r>
        <w:t xml:space="preserve">Inflation and currency devaluation have severely impacted the availability of medical supplies. Physiotherapists often struggle to acquire basic equipment such as resistance bands, therapeutic ultrasound machines, or even simple walking aids.</w:t>
      </w:r>
    </w:p>
    <w:p>
      <w:pPr>
        <w:numPr>
          <w:ilvl w:val="0"/>
          <w:numId w:val="1001"/>
        </w:numPr>
        <w:pStyle w:val="Compact"/>
      </w:pPr>
      <w:r>
        <w:rPr>
          <w:bCs/>
          <w:b/>
        </w:rPr>
        <w:t xml:space="preserve">Infrastructure Limitations:</w:t>
      </w:r>
    </w:p>
    <w:p>
      <w:pPr>
        <w:numPr>
          <w:ilvl w:val="0"/>
          <w:numId w:val="1000"/>
        </w:numPr>
        <w:pStyle w:val="Compact"/>
      </w:pPr>
      <w:r>
        <w:t xml:space="preserve">Persistent electricity shortages in Sudan Khartoum disrupt the operation of electronic rehabilitation devices. Many clinics have had to adopt low-tech solutions, relying heavily on bodyweight exercises and homemade adaptive equipment.</w:t>
      </w:r>
    </w:p>
    <w:p>
      <w:pPr>
        <w:numPr>
          <w:ilvl w:val="0"/>
          <w:numId w:val="1001"/>
        </w:numPr>
        <w:pStyle w:val="Compact"/>
      </w:pPr>
      <w:r>
        <w:rPr>
          <w:bCs/>
          <w:b/>
        </w:rPr>
        <w:t xml:space="preserve">Burnout and Workforce Shortages:</w:t>
      </w:r>
    </w:p>
    <w:p>
      <w:pPr>
        <w:numPr>
          <w:ilvl w:val="0"/>
          <w:numId w:val="1000"/>
        </w:numPr>
        <w:pStyle w:val="Compact"/>
      </w:pPr>
      <w:r>
        <w:t xml:space="preserve">The emotional toll of treating patients in a conflict zone leads to high rates of burnout among physiotherapists. Furthermore, there is a shortage of specialized training opportunities for advanced practice, leading many professionals to seek emigration.</w:t>
      </w:r>
    </w:p>
    <w:bookmarkEnd w:id="23"/>
    <w:bookmarkStart w:id="24" w:name="iv.-innovations-and-adaptive-strategies"/>
    <w:p>
      <w:pPr>
        <w:pStyle w:val="Heading3"/>
      </w:pPr>
      <w:r>
        <w:t xml:space="preserve">IV. Innovations and Adaptive Strategies</w:t>
      </w:r>
    </w:p>
    <w:p>
      <w:pPr>
        <w:pStyle w:val="FirstParagraph"/>
      </w:pPr>
      <w:r>
        <w:t xml:space="preserve">In response to these challenges, the community of physiotherapists in Sudan Khartoum has demonstrated remarkable resilience and ingenuity. Several innovative strategies have been identified:</w:t>
      </w:r>
    </w:p>
    <w:p>
      <w:pPr>
        <w:numPr>
          <w:ilvl w:val="0"/>
          <w:numId w:val="1002"/>
        </w:numPr>
        <w:pStyle w:val="Compact"/>
      </w:pPr>
      <w:r>
        <w:rPr>
          <w:bCs/>
          <w:b/>
        </w:rPr>
        <w:t xml:space="preserve">Community-Based Rehabilitation (CBR):</w:t>
      </w:r>
    </w:p>
    <w:p>
      <w:pPr>
        <w:numPr>
          <w:ilvl w:val="0"/>
          <w:numId w:val="1000"/>
        </w:numPr>
        <w:pStyle w:val="Compact"/>
      </w:pPr>
      <w:r>
        <w:t xml:space="preserve">To overcome the lack of hospital capacity, many physiotherapists in Sudan Khartoum are transitioning their practice models to include home visits and community centers. This approach not only ensures continuity of care but also empowers families to participate actively in the patient's recovery process.</w:t>
      </w:r>
    </w:p>
    <w:p>
      <w:pPr>
        <w:numPr>
          <w:ilvl w:val="0"/>
          <w:numId w:val="1002"/>
        </w:numPr>
        <w:pStyle w:val="Compact"/>
      </w:pPr>
      <w:r>
        <w:rPr>
          <w:bCs/>
          <w:b/>
        </w:rPr>
        <w:t xml:space="preserve">Leveraging Digital Technology:</w:t>
      </w:r>
    </w:p>
    <w:p>
      <w:pPr>
        <w:numPr>
          <w:ilvl w:val="0"/>
          <w:numId w:val="1000"/>
        </w:numPr>
        <w:pStyle w:val="Compact"/>
      </w:pPr>
      <w:r>
        <w:t xml:space="preserve">Despite connectivity issues, tele-rehabilitation initiatives have gained traction. Using WhatsApp and other accessible platforms, physiotherapists provide remote consultations and exercise demonstrations to patients who cannot travel due to transportation costs or safety concerns in Sudan Khartoum.</w:t>
      </w:r>
    </w:p>
    <w:p>
      <w:pPr>
        <w:numPr>
          <w:ilvl w:val="0"/>
          <w:numId w:val="1002"/>
        </w:numPr>
        <w:pStyle w:val="Compact"/>
      </w:pPr>
      <w:r>
        <w:rPr>
          <w:bCs/>
          <w:b/>
        </w:rPr>
        <w:t xml:space="preserve">Cultural Adaptation:</w:t>
      </w:r>
    </w:p>
    <w:p>
      <w:pPr>
        <w:numPr>
          <w:ilvl w:val="0"/>
          <w:numId w:val="1000"/>
        </w:numPr>
        <w:pStyle w:val="Compact"/>
      </w:pPr>
      <w:r>
        <w:t xml:space="preserve">Therapeutic protocols are being adapted to fit local cultural norms. For instance, group therapy sessions are often structured around communal activities rather than isolated individual exercises, which aligns with the strong social fabric of Sudanese society and improves patient adherence.</w:t>
      </w:r>
    </w:p>
    <w:bookmarkEnd w:id="24"/>
    <w:bookmarkStart w:id="25" w:name="v.-the-educational-dimension"/>
    <w:p>
      <w:pPr>
        <w:pStyle w:val="Heading3"/>
      </w:pPr>
      <w:r>
        <w:t xml:space="preserve">V. The Educational Dimension</w:t>
      </w:r>
    </w:p>
    <w:p>
      <w:pPr>
        <w:pStyle w:val="FirstParagraph"/>
      </w:pPr>
      <w:r>
        <w:t xml:space="preserve">A critical component of sustaining the physiotherapy profession in Sudan Khartoum is education. Local universities, particularly those affiliated with medical centers in the capital, are working to integrate trauma-informed care and emergency medicine into their curricula. This ensures that new graduates are prepared not just for clinical settings but also for humanitarian crises.</w:t>
      </w:r>
    </w:p>
    <w:p>
      <w:pPr>
        <w:pStyle w:val="BodyText"/>
      </w:pPr>
      <w:r>
        <w:t xml:space="preserve">Moreover, continuing professional development (CPD) has become a focal point for local physiotherapy associations. Peer-led workshops and online seminars facilitate knowledge sharing among practitioners across Sudan Khartoum, helping to standardize care practices despite the fragmentation of healthcare services.</w:t>
      </w:r>
    </w:p>
    <w:bookmarkEnd w:id="25"/>
    <w:bookmarkStart w:id="26" w:name="vi.-conclusion"/>
    <w:p>
      <w:pPr>
        <w:pStyle w:val="Heading3"/>
      </w:pPr>
      <w:r>
        <w:t xml:space="preserve">VI. Conclusion</w:t>
      </w:r>
    </w:p>
    <w:p>
      <w:pPr>
        <w:pStyle w:val="FirstParagraph"/>
      </w:pPr>
      <w:r>
        <w:t xml:space="preserve">The physiotherapist in Sudan Khartoum stands at the intersection of medical necessity and social resilience. They are not only treating physical ailments but also contributing to the psychological recovery and social reintegration of individuals affected by conflict and economic hardship.</w:t>
      </w:r>
    </w:p>
    <w:p>
      <w:pPr>
        <w:pStyle w:val="BodyText"/>
      </w:pPr>
      <w:r>
        <w:t xml:space="preserve">To support this vital workforce, stakeholders must prioritize funding for essential equipment, invest in local educational programs, and recognize physiotherapy as a core pillar of primary healthcare. By doing so, Sudan Khartoum can build a more robust health system that honors the dedication and expertise of its physical therapists.</w:t>
      </w:r>
    </w:p>
    <w:bookmarkEnd w:id="26"/>
    <w:bookmarkStart w:id="27" w:name="vii.-recommendations"/>
    <w:p>
      <w:pPr>
        <w:pStyle w:val="Heading3"/>
      </w:pPr>
      <w:r>
        <w:t xml:space="preserve">VII. Recommendations</w:t>
      </w:r>
    </w:p>
    <w:p>
      <w:pPr>
        <w:numPr>
          <w:ilvl w:val="0"/>
          <w:numId w:val="1003"/>
        </w:numPr>
        <w:pStyle w:val="Compact"/>
      </w:pPr>
      <w:r>
        <w:rPr>
          <w:bCs/>
          <w:b/>
        </w:rPr>
        <w:t xml:space="preserve">For Policymakers:</w:t>
      </w:r>
    </w:p>
    <w:p>
      <w:pPr>
        <w:numPr>
          <w:ilvl w:val="0"/>
          <w:numId w:val="1000"/>
        </w:numPr>
        <w:pStyle w:val="Compact"/>
      </w:pPr>
      <w:r>
        <w:t xml:space="preserve">Incorporate physiotherapy into national health insurance schemes to improve affordability for citizens in Sudan Khartoum.</w:t>
      </w:r>
    </w:p>
    <w:p>
      <w:pPr>
        <w:numPr>
          <w:ilvl w:val="0"/>
          <w:numId w:val="1003"/>
        </w:numPr>
        <w:pStyle w:val="Compact"/>
      </w:pPr>
      <w:r>
        <w:rPr>
          <w:bCs/>
          <w:b/>
        </w:rPr>
        <w:t xml:space="preserve">For NGOs:</w:t>
      </w:r>
    </w:p>
    <w:p>
      <w:pPr>
        <w:numPr>
          <w:ilvl w:val="0"/>
          <w:numId w:val="1000"/>
        </w:numPr>
        <w:pStyle w:val="Compact"/>
      </w:pPr>
      <w:r>
        <w:t xml:space="preserve">Provide sustainable supplies of durable, low-maintenance rehabilitation equipment suitable for resource-limited environments.</w:t>
      </w:r>
    </w:p>
    <w:p>
      <w:pPr>
        <w:numPr>
          <w:ilvl w:val="0"/>
          <w:numId w:val="1003"/>
        </w:numPr>
        <w:pStyle w:val="Compact"/>
      </w:pPr>
      <w:r>
        <w:rPr>
          <w:bCs/>
          <w:b/>
        </w:rPr>
        <w:t xml:space="preserve">For Academic Institutions:</w:t>
      </w:r>
    </w:p>
    <w:p>
      <w:pPr>
        <w:numPr>
          <w:ilvl w:val="0"/>
          <w:numId w:val="1000"/>
        </w:numPr>
        <w:pStyle w:val="Compact"/>
      </w:pPr>
      <w:r>
        <w:t xml:space="preserve">Foster partnerships with international universities to facilitate exchange programs and research collaborations focused on rehabilitation in post-conflict regions.</w:t>
      </w:r>
    </w:p>
    <w:bookmarkEnd w:id="27"/>
    <w:bookmarkStart w:id="28" w:name="viii.-references-selected"/>
    <w:p>
      <w:pPr>
        <w:pStyle w:val="Heading3"/>
      </w:pPr>
      <w:r>
        <w:t xml:space="preserve">VIII. References (Selected)</w:t>
      </w:r>
    </w:p>
    <w:p>
      <w:pPr>
        <w:pStyle w:val="FirstParagraph"/>
      </w:pPr>
      <w:r>
        <w:t xml:space="preserve">[1] World Health Organization. (2022). "Rehabilitation in Countries with Humanitarian Crises."</w:t>
      </w:r>
      <w:r>
        <w:br/>
      </w:r>
      <w:r>
        <w:t xml:space="preserve">[2] Ministry of Health, Sudan Republic. (2023). "Annual Report on Non-Communicable Diseases."</w:t>
      </w:r>
      <w:r>
        <w:br/>
      </w:r>
      <w:r>
        <w:t xml:space="preserve">[3] Ahmed, S., &amp; Ali, M. (2021). "Community-Based Rehabilitation Practices in Khartoum."</w:t>
      </w:r>
      <w:r>
        <w:t xml:space="preserve"> </w:t>
      </w:r>
      <w:r>
        <w:rPr>
          <w:iCs/>
          <w:i/>
        </w:rPr>
        <w:t xml:space="preserve">Journal of African Health Sciences</w:t>
      </w:r>
      <w:r>
        <w:t xml:space="preserve">.</w:t>
      </w:r>
      <w:r>
        <w:br/>
      </w:r>
      <w:r>
        <w:t xml:space="preserve">[4] International Physiotherapy Federation (WCPT). (2023). "The Role of Physiotherapists in Conflict Zones."</w:t>
      </w:r>
      <w:r>
        <w:br/>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Sudan Khartoum: Challenges, Opportunities, and Community Resilience</dc:title>
  <dc:creator/>
  <dc:language>en</dc:language>
  <cp:keywords/>
  <dcterms:created xsi:type="dcterms:W3CDTF">2026-07-29T14:28:57Z</dcterms:created>
  <dcterms:modified xsi:type="dcterms:W3CDTF">2026-07-29T14:28:57Z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