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20" w:name="Xeb958390e2d63f9b0a4ba30c324dcd95f81422b"/>
    <w:p>
      <w:pPr>
        <w:pStyle w:val="Heading1"/>
      </w:pPr>
      <w:r>
        <w:t xml:space="preserve">The Evolving Role of the Physiotherapist in United States Chicago: A Conference Paper</w:t>
      </w:r>
    </w:p>
    <w:p>
      <w:pPr>
        <w:pStyle w:val="FirstParagraph"/>
      </w:pPr>
      <w:r>
        <w:t xml:space="preserve">Presented at the International Summit on Allied Health Sciences</w:t>
      </w:r>
      <w:r>
        <w:br/>
      </w:r>
      <w:r>
        <w:t xml:space="preserve">Chicago, Illinois</w:t>
      </w:r>
    </w:p>
    <w:bookmarkEnd w:id="20"/>
    <w:p>
      <w:pPr>
        <w:pStyle w:val="BodyText"/>
      </w:pPr>
      <w:r>
        <w:rPr>
          <w:u w:val="single"/>
          <w:bCs/>
          <w:b/>
        </w:rPr>
        <w:t xml:space="preserve">Abstract:</w:t>
      </w:r>
      <w:r>
        <w:br/>
      </w:r>
      <w:r>
        <w:t xml:space="preserve">This conference paper examines the dynamic and expanding role of the</w:t>
      </w:r>
      <w:r>
        <w:t xml:space="preserve"> </w:t>
      </w:r>
      <w:r>
        <w:rPr>
          <w:bCs/>
          <w:b/>
        </w:rPr>
        <w:t xml:space="preserve">Physiotherapist</w:t>
      </w:r>
      <w:r>
        <w:t xml:space="preserve"> </w:t>
      </w:r>
      <w:r>
        <w:t xml:space="preserve">within the healthcare landscape of United States Chicago. As a major metropolitan hub, United States Chicago presents unique challenges and opportunities for physical therapy practice, ranging from high-intensity athletic populations to an aging demographic requiring geriatric care. This document explores historical shifts in scope of practice, the integration of telehealth following recent public health crises, and the specific socio-economic factors influencing patient outcomes in this region. The findings suggest that the modern</w:t>
      </w:r>
      <w:r>
        <w:t xml:space="preserve"> </w:t>
      </w:r>
      <w:r>
        <w:rPr>
          <w:bCs/>
          <w:b/>
        </w:rPr>
        <w:t xml:space="preserve">Physiotherapist</w:t>
      </w:r>
      <w:r>
        <w:t xml:space="preserve"> </w:t>
      </w:r>
      <w:r>
        <w:t xml:space="preserve">must adopt a multidisciplinary approach to remain effective in United States Chicago’s competitive healthcare market.</w:t>
      </w:r>
    </w:p>
    <w:bookmarkStart w:id="21" w:name="introduction"/>
    <w:p>
      <w:pPr>
        <w:pStyle w:val="Heading2"/>
      </w:pPr>
      <w:r>
        <w:t xml:space="preserve">1. Introduction</w:t>
      </w:r>
    </w:p>
    <w:p>
      <w:pPr>
        <w:pStyle w:val="FirstParagraph"/>
      </w:pPr>
      <w:r>
        <w:t xml:space="preserve">The field of physical therapy has undergone significant transformation over the last two decades, particularly within dense urban centers like United States Chicago. In this conference paper, we aim to delineate the current state of practice for the</w:t>
      </w:r>
      <w:r>
        <w:t xml:space="preserve"> </w:t>
      </w:r>
      <w:r>
        <w:rPr>
          <w:bCs/>
          <w:b/>
        </w:rPr>
        <w:t xml:space="preserve">Physiotherapist</w:t>
      </w:r>
      <w:r>
        <w:t xml:space="preserve">, specifically analyzing how local demographics and healthcare policies in United States Chicago dictate clinical pathways. The city’s reputation as a global medical destination brings a concentration of advanced research facilities, yet it also highlights disparities in access to care for underserved communities. Understanding these nuances is critical for practitioners aiming to provide optimal services.</w:t>
      </w:r>
    </w:p>
    <w:p>
      <w:pPr>
        <w:pStyle w:val="BodyText"/>
      </w:pPr>
      <w:r>
        <w:t xml:space="preserve">The term</w:t>
      </w:r>
      <w:r>
        <w:t xml:space="preserve"> </w:t>
      </w:r>
      <w:r>
        <w:rPr>
          <w:bCs/>
          <w:b/>
        </w:rPr>
        <w:t xml:space="preserve">Physiotherapist</w:t>
      </w:r>
      <w:r>
        <w:t xml:space="preserve"> </w:t>
      </w:r>
      <w:r>
        <w:t xml:space="preserve">encompasses a broad range of specialties, including orthopedics, neurology, pediatrics, and cardiopulmonary care. In United States Chicago, the demand for these specialized skills is driven by diverse population needs. From the intense physical demands placed on athletes at local professional teams to the sedentary lifestyle challenges faced by urban residents in high-rise living environments, the</w:t>
      </w:r>
      <w:r>
        <w:t xml:space="preserve"> </w:t>
      </w:r>
      <w:r>
        <w:rPr>
          <w:bCs/>
          <w:b/>
        </w:rPr>
        <w:t xml:space="preserve">Physiotherapist</w:t>
      </w:r>
      <w:r>
        <w:t xml:space="preserve"> </w:t>
      </w:r>
      <w:r>
        <w:t xml:space="preserve">serves as a cornerstone of community health.</w:t>
      </w:r>
    </w:p>
    <w:bookmarkEnd w:id="21"/>
    <w:bookmarkStart w:id="22" w:name="X0f877be654331737576ae2c104d10dbfa17a0bb"/>
    <w:p>
      <w:pPr>
        <w:pStyle w:val="Heading2"/>
      </w:pPr>
      <w:r>
        <w:t xml:space="preserve">2. Historical Context and Scope of Practice in United States Chicago</w:t>
      </w:r>
    </w:p>
    <w:p>
      <w:pPr>
        <w:pStyle w:val="FirstParagraph"/>
      </w:pPr>
      <w:r>
        <w:t xml:space="preserve">To understand the present, one must look to the past. The regulatory framework governing the</w:t>
      </w:r>
      <w:r>
        <w:t xml:space="preserve"> </w:t>
      </w:r>
      <w:r>
        <w:rPr>
          <w:bCs/>
          <w:b/>
        </w:rPr>
        <w:t xml:space="preserve">Physiotherapist</w:t>
      </w:r>
      <w:r>
        <w:t xml:space="preserve"> </w:t>
      </w:r>
      <w:r>
        <w:t xml:space="preserve">in Illinois has evolved from a strictly referral-based model to one that increasingly supports direct access care. In United States Chicago, this shift has been particularly pronounced due to pressure from both patient advocacy groups and professional associations.</w:t>
      </w:r>
    </w:p>
    <w:p>
      <w:pPr>
        <w:pStyle w:val="BodyText"/>
      </w:pPr>
      <w:r>
        <w:t xml:space="preserve">Historically, patients in United States Chicago often required a physician’s order before seeing a</w:t>
      </w:r>
      <w:r>
        <w:t xml:space="preserve"> </w:t>
      </w:r>
      <w:r>
        <w:rPr>
          <w:bCs/>
          <w:b/>
        </w:rPr>
        <w:t xml:space="preserve">Physiotherapist</w:t>
      </w:r>
      <w:r>
        <w:t xml:space="preserve">. Today, direct access laws allow individuals to seek evaluation and treatment without such referrals for specific periods. This change has empowered the</w:t>
      </w:r>
      <w:r>
        <w:t xml:space="preserve"> </w:t>
      </w:r>
      <w:r>
        <w:rPr>
          <w:bCs/>
          <w:b/>
        </w:rPr>
        <w:t xml:space="preserve">Physiotherapist</w:t>
      </w:r>
      <w:r>
        <w:t xml:space="preserve"> </w:t>
      </w:r>
      <w:r>
        <w:t xml:space="preserve">to act as an entry-point provider for musculoskeletal conditions, thereby reducing the burden on primary care physicians in United States Chicago. However, insurance reimbursement complexities remain a barrier that requires constant navigation by practicing clinicians.</w:t>
      </w:r>
    </w:p>
    <w:bookmarkEnd w:id="22"/>
    <w:bookmarkStart w:id="25" w:name="specialized-care-and-urban-demographics"/>
    <w:p>
      <w:pPr>
        <w:pStyle w:val="Heading2"/>
      </w:pPr>
      <w:r>
        <w:t xml:space="preserve">3. Specialized Care and Urban Demographics</w:t>
      </w:r>
    </w:p>
    <w:p>
      <w:pPr>
        <w:pStyle w:val="FirstParagraph"/>
      </w:pPr>
      <w:r>
        <w:t xml:space="preserve">The demographic makeup of United States Chicago influences the types of interventions a</w:t>
      </w:r>
      <w:r>
        <w:t xml:space="preserve"> </w:t>
      </w:r>
      <w:r>
        <w:rPr>
          <w:bCs/>
          <w:b/>
        </w:rPr>
        <w:t xml:space="preserve">Physiotherapist</w:t>
      </w:r>
    </w:p>
    <w:bookmarkStart w:id="23" w:name="geriatric-care-and-aging-populations"/>
    <w:p>
      <w:pPr>
        <w:pStyle w:val="Heading3"/>
      </w:pPr>
      <w:r>
        <w:t xml:space="preserve">3.1 Geriatric Care and Aging Populations</w:t>
      </w:r>
    </w:p>
    <w:p>
      <w:pPr>
        <w:pStyle w:val="FirstParagraph"/>
      </w:pPr>
      <w:r>
        <w:t xml:space="preserve">National trends toward an aging population are mirrored in United States Chicago. The prevalence of chronic conditions such as arthritis, stroke recovery needs, and balance disorders requires a robust geriatric focus from the</w:t>
      </w:r>
      <w:r>
        <w:t xml:space="preserve"> </w:t>
      </w:r>
      <w:r>
        <w:rPr>
          <w:bCs/>
          <w:b/>
        </w:rPr>
        <w:t xml:space="preserve">Physiotherapist</w:t>
      </w:r>
      <w:r>
        <w:t xml:space="preserve">. In many neighborhoods across United States Chicago, home health services provided by physical therapists are critical for preventing hospital readmissions. These practitioners must be adept at modifying treatment plans to suit limited mobility environments and coordinating with social workers to ensure holistic patient support.</w:t>
      </w:r>
    </w:p>
    <w:bookmarkEnd w:id="23"/>
    <w:bookmarkStart w:id="24" w:name="occupational-health-in-a-metropolis"/>
    <w:p>
      <w:pPr>
        <w:pStyle w:val="Heading3"/>
      </w:pPr>
      <w:r>
        <w:t xml:space="preserve">3.2 Occupational Health in a Metropolis</w:t>
      </w:r>
    </w:p>
    <w:p>
      <w:pPr>
        <w:pStyle w:val="FirstParagraph"/>
      </w:pPr>
      <w:r>
        <w:t xml:space="preserve">United States Chicago is a major logistics and business hub. The physical demands of warehouse work, construction, and office-based sedentary labor create distinct injury patterns. The modern</w:t>
      </w:r>
      <w:r>
        <w:t xml:space="preserve"> </w:t>
      </w:r>
      <w:r>
        <w:rPr>
          <w:bCs/>
          <w:b/>
        </w:rPr>
        <w:t xml:space="preserve">Physiotherapist</w:t>
      </w:r>
    </w:p>
    <w:bookmarkEnd w:id="24"/>
    <w:bookmarkEnd w:id="25"/>
    <w:bookmarkStart w:id="26" w:name="technological-integration-and-telehealth"/>
    <w:p>
      <w:pPr>
        <w:pStyle w:val="Heading2"/>
      </w:pPr>
      <w:r>
        <w:t xml:space="preserve">4. Technological Integration and Telehealth</w:t>
      </w:r>
    </w:p>
    <w:p>
      <w:pPr>
        <w:pStyle w:val="FirstParagraph"/>
      </w:pPr>
      <w:r>
        <w:t xml:space="preserve">The digital transformation of healthcare has accelerated the role of the</w:t>
      </w:r>
      <w:r>
        <w:t xml:space="preserve"> </w:t>
      </w:r>
      <w:r>
        <w:rPr>
          <w:bCs/>
          <w:b/>
        </w:rPr>
        <w:t xml:space="preserve">Physiotherapist</w:t>
      </w:r>
      <w:r>
        <w:t xml:space="preserve">. In United States Chicago, where traffic congestion and logistical challenges are common, telehealth has emerged as a vital tool for continuity of care.</w:t>
      </w:r>
    </w:p>
    <w:p>
      <w:pPr>
        <w:pStyle w:val="BodyText"/>
      </w:pPr>
      <w:r>
        <w:t xml:space="preserve">Virtual evaluations allow patients in remote parts of United States Chicago to access expert opinions without traveling to downtown medical centers. For the</w:t>
      </w:r>
      <w:r>
        <w:t xml:space="preserve"> </w:t>
      </w:r>
      <w:r>
        <w:rPr>
          <w:bCs/>
          <w:b/>
        </w:rPr>
        <w:t xml:space="preserve">Physiotherapist</w:t>
      </w:r>
    </w:p>
    <w:bookmarkEnd w:id="26"/>
    <w:bookmarkStart w:id="27" w:name="X646a7e0d8b5778affee6185b0f85518be9518aa"/>
    <w:p>
      <w:pPr>
        <w:pStyle w:val="Heading2"/>
      </w:pPr>
      <w:r>
        <w:t xml:space="preserve">5. Challenges Facing Physiotherapists in United States Chicago</w:t>
      </w:r>
    </w:p>
    <w:p>
      <w:pPr>
        <w:pStyle w:val="FirstParagraph"/>
      </w:pPr>
      <w:r>
        <w:t xml:space="preserve">Despite advancements, several challenges persist. One significant issue is the variability of insurance coverage across different providers operating within United States Chicago. The</w:t>
      </w:r>
      <w:r>
        <w:t xml:space="preserve"> </w:t>
      </w:r>
      <w:r>
        <w:rPr>
          <w:bCs/>
          <w:b/>
        </w:rPr>
        <w:t xml:space="preserve">Physiotherapist</w:t>
      </w:r>
    </w:p>
    <w:p>
      <w:pPr>
        <w:pStyle w:val="BodyText"/>
      </w:pPr>
      <w:r>
        <w:t xml:space="preserve">Furthermore, there is an ongoing need for continued education and specialization. As new research emerges regarding pain science and rehabilitation protocols, practitioners in United States Chicago must stay current. Professional development workshops and certifications are essential for maintaining high standards of care.</w:t>
      </w:r>
    </w:p>
    <w:bookmarkEnd w:id="27"/>
    <w:bookmarkStart w:id="28" w:name="the-future-of-practice"/>
    <w:p>
      <w:pPr>
        <w:pStyle w:val="Heading2"/>
      </w:pPr>
      <w:r>
        <w:t xml:space="preserve">6. The Future of Practice</w:t>
      </w:r>
    </w:p>
    <w:p>
      <w:pPr>
        <w:pStyle w:val="FirstParagraph"/>
      </w:pPr>
      <w:r>
        <w:t xml:space="preserve">Looking ahead, the role of the</w:t>
      </w:r>
      <w:r>
        <w:t xml:space="preserve"> </w:t>
      </w:r>
      <w:r>
        <w:rPr>
          <w:bCs/>
          <w:b/>
        </w:rPr>
        <w:t xml:space="preserve">Physiotherapist</w:t>
      </w:r>
    </w:p>
    <w:p>
      <w:pPr>
        <w:pStyle w:val="BodyText"/>
      </w:pPr>
      <w:r>
        <w:t xml:space="preserve">Community-based initiatives led by physiotherapists in United States Chicago are also likely to grow. These programs focus on fall prevention for seniors, exercise prescriptions for chronic disease management, and ergonomic education for local businesses. By embedding themselves within the community fabric of United States Chicago,</w:t>
      </w:r>
      <w:r>
        <w:t xml:space="preserve"> </w:t>
      </w:r>
      <w:r>
        <w:rPr>
          <w:bCs/>
          <w:b/>
        </w:rPr>
        <w:t xml:space="preserve">Physiotherapist</w:t>
      </w:r>
      <w:r>
        <w:t xml:space="preserve">s can drive population health improvements.</w:t>
      </w:r>
    </w:p>
    <w:bookmarkEnd w:id="28"/>
    <w:bookmarkStart w:id="29" w:name="conclusion"/>
    <w:p>
      <w:pPr>
        <w:pStyle w:val="Heading2"/>
      </w:pPr>
      <w:r>
        <w:t xml:space="preserve">7. Conclusion</w:t>
      </w:r>
    </w:p>
    <w:p>
      <w:pPr>
        <w:pStyle w:val="FirstParagraph"/>
      </w:pPr>
      <w:r>
        <w:t xml:space="preserve">In conclusion, the position of the</w:t>
      </w:r>
      <w:r>
        <w:t xml:space="preserve"> </w:t>
      </w:r>
      <w:r>
        <w:rPr>
          <w:bCs/>
          <w:b/>
        </w:rPr>
        <w:t xml:space="preserve">Physiotherapist</w:t>
      </w:r>
    </w:p>
    <w:p>
      <w:pPr>
        <w:pStyle w:val="BodyText"/>
      </w:pPr>
      <w:r>
        <w:t xml:space="preserve">This conference paper has highlighted that while regulatory and economic challenges exist, the trajectory points toward greater autonomy and integration within the healthcare team. For stakeholders in United States Chicago, investing in the resources and education of physical therapists is an investment in public health. As we move forward, it is imperative that we support policies that empower the</w:t>
      </w:r>
      <w:r>
        <w:t xml:space="preserve"> </w:t>
      </w:r>
      <w:r>
        <w:rPr>
          <w:bCs/>
          <w:b/>
        </w:rPr>
        <w:t xml:space="preserve">Physiotherapist</w:t>
      </w:r>
    </w:p>
    <w:bookmarkEnd w:id="29"/>
    <w:bookmarkStart w:id="30" w:name="references"/>
    <w:p>
      <w:pPr>
        <w:pStyle w:val="Heading2"/>
      </w:pPr>
      <w:r>
        <w:t xml:space="preserve">8. References</w:t>
      </w:r>
    </w:p>
    <w:p>
      <w:pPr>
        <w:numPr>
          <w:ilvl w:val="0"/>
          <w:numId w:val="1001"/>
        </w:numPr>
        <w:pStyle w:val="Compact"/>
      </w:pPr>
      <w:r>
        <w:t xml:space="preserve">- Illinois Department of Financial and Professional Regulation. (2023). Licensure Requirements for Physical Therapy.</w:t>
      </w:r>
    </w:p>
    <w:p>
      <w:pPr>
        <w:numPr>
          <w:ilvl w:val="0"/>
          <w:numId w:val="1001"/>
        </w:numPr>
        <w:pStyle w:val="Compact"/>
      </w:pPr>
      <w:r>
        <w:t xml:space="preserve">- American Physical Therapy Association. (Direct Access Laws Overview).</w:t>
      </w:r>
    </w:p>
    <w:p>
      <w:pPr>
        <w:numPr>
          <w:ilvl w:val="0"/>
          <w:numId w:val="1001"/>
        </w:numPr>
        <w:pStyle w:val="Compact"/>
      </w:pPr>
      <w:r>
        <w:t xml:space="preserve">- Chicago Health Atlas. (Demographic and Health Data Reports).</w:t>
      </w:r>
    </w:p>
    <w:p>
      <w:pPr>
        <w:numPr>
          <w:ilvl w:val="0"/>
          <w:numId w:val="1001"/>
        </w:numPr>
        <w:pStyle w:val="Compact"/>
      </w:pPr>
      <w:r>
        <w:t xml:space="preserve">- Journal of Orthopaedic &amp; Sports Physical Therapy. Recent studies on urban rehabilitation outcomes.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Chicago: A Conference Paper</dc:title>
  <dc:creator/>
  <dc:language>en</dc:language>
  <cp:keywords/>
  <dcterms:created xsi:type="dcterms:W3CDTF">2026-07-29T21:10:57Z</dcterms:created>
  <dcterms:modified xsi:type="dcterms:W3CDTF">2026-07-29T21:10:57Z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