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Modern</w:t>
      </w:r>
      <w:r>
        <w:t xml:space="preserve"> </w:t>
      </w:r>
      <w:r>
        <w:t xml:space="preserve">Plumber</w:t>
      </w:r>
      <w:r>
        <w:t xml:space="preserve"> </w:t>
      </w:r>
      <w:r>
        <w:t xml:space="preserve">in</w:t>
      </w:r>
      <w:r>
        <w:t xml:space="preserve"> </w:t>
      </w:r>
      <w:r>
        <w:t xml:space="preserve">Colombia</w:t>
      </w:r>
      <w:r>
        <w:t xml:space="preserve"> </w:t>
      </w:r>
      <w:r>
        <w:t xml:space="preserve">Bogotá:</w:t>
      </w:r>
      <w:r>
        <w:t xml:space="preserve"> </w:t>
      </w:r>
      <w:r>
        <w:t xml:space="preserve">Challenges</w:t>
      </w:r>
      <w:r>
        <w:t xml:space="preserve"> </w:t>
      </w:r>
      <w:r>
        <w:t xml:space="preserve">and</w:t>
      </w:r>
      <w:r>
        <w:t xml:space="preserve"> </w:t>
      </w:r>
      <w:r>
        <w:t xml:space="preserve">Opportunities</w:t>
      </w:r>
      <w:r>
        <w:t xml:space="preserve"> </w:t>
      </w:r>
      <w:r>
        <w:t xml:space="preserve">in</w:t>
      </w:r>
      <w:r>
        <w:t xml:space="preserve"> </w:t>
      </w:r>
      <w:r>
        <w:t xml:space="preserve">Urban</w:t>
      </w:r>
      <w:r>
        <w:t xml:space="preserve"> </w:t>
      </w:r>
      <w:r>
        <w:t xml:space="preserve">Infrastructure</w:t>
      </w:r>
    </w:p>
    <w:p>
      <w:pPr>
        <w:pStyle w:val="FirstParagraph"/>
      </w:pPr>
      <w:r>
        <w:t xml:space="preserve">```html</w:t>
      </w:r>
    </w:p>
    <w:bookmarkStart w:id="32" w:name="X412c712ed62b873ba50ed6917fb8175e179f1f1"/>
    <w:p>
      <w:pPr>
        <w:pStyle w:val="Heading1"/>
      </w:pPr>
      <w:r>
        <w:t xml:space="preserve">The Modern Plumber in Colombia Bogotá: Challenges and Opportunities in Urban Infrastructure</w:t>
      </w:r>
    </w:p>
    <w:p>
      <w:pPr>
        <w:pStyle w:val="FirstParagraph"/>
      </w:pPr>
      <w:r>
        <w:rPr>
          <w:bCs/>
          <w:b/>
        </w:rPr>
        <w:t xml:space="preserve">Juan Carlos Méndez, PhD Candidate</w:t>
      </w:r>
      <w:r>
        <w:br/>
      </w:r>
      <w:r>
        <w:rPr>
          <w:bCs/>
          <w:b/>
        </w:rPr>
        <w:t xml:space="preserve">Institute of Civil Engineering, Universidad Nacional de Colombia</w:t>
      </w:r>
      <w:r>
        <w:br/>
      </w:r>
      <w:r>
        <w:rPr>
          <w:bCs/>
          <w:b/>
        </w:rPr>
        <w:t xml:space="preserve">Bogotá D.C., Colombia</w:t>
      </w:r>
    </w:p>
    <w:bookmarkStart w:id="20" w:name="abstract"/>
    <w:p>
      <w:pPr>
        <w:pStyle w:val="Heading3"/>
      </w:pPr>
      <w:r>
        <w:t xml:space="preserve">Abstract</w:t>
      </w:r>
    </w:p>
    <w:p>
      <w:pPr>
        <w:pStyle w:val="FirstParagraph"/>
      </w:pPr>
      <w:r>
        <w:t xml:space="preserve">This conference paper explores the evolving role of the professional plumber within the urban landscape of Colombia Bogotá. As one of the fastest-growing high-altitude metropolises in South America, Bogotá faces unique hydrological and infrastructural challenges. This study examines how traditional plumbing practices must adapt to rapid urbanization, climate change impacts on water sources, and increasing regulatory standards. Through a mixed-methods approach involving site inspections in key districts of Colombia Bogotá and interviews with local plumbing contractors, we identify critical gaps in service quality, safety compliance, and technological adoption. The findings suggest that integrating smart water management technologies into standard plumber training programs could significantly reduce non-revenue water losses while improving residential safety standards across the city.</w:t>
      </w:r>
    </w:p>
    <w:bookmarkEnd w:id="20"/>
    <w:bookmarkStart w:id="21" w:name="introduction"/>
    <w:p>
      <w:pPr>
        <w:pStyle w:val="Heading2"/>
      </w:pPr>
      <w:r>
        <w:t xml:space="preserve">1. Introduction</w:t>
      </w:r>
    </w:p>
    <w:p>
      <w:pPr>
        <w:pStyle w:val="FirstParagraph"/>
      </w:pPr>
      <w:r>
        <w:t xml:space="preserve">The city of Colombia Bogotá, situated at an altitude of 2,640 meters above sea level, represents a complex case study for urban infrastructure management. With a population exceeding eight million inhabitants, the demand for reliable water supply and efficient wastewater management is paramount. Central to this system is the</w:t>
      </w:r>
      <w:r>
        <w:t xml:space="preserve"> </w:t>
      </w:r>
      <w:r>
        <w:rPr>
          <w:bCs/>
          <w:b/>
        </w:rPr>
        <w:t xml:space="preserve">Plumber</w:t>
      </w:r>
      <w:r>
        <w:t xml:space="preserve">, whose role extends far beyond simple pipe repair to encompass critical public health and environmental sustainability functions.</w:t>
      </w:r>
    </w:p>
    <w:p>
      <w:pPr>
        <w:pStyle w:val="BodyText"/>
      </w:pPr>
      <w:r>
        <w:t xml:space="preserve">In recent decades, Colombia Bogotá has undergone significant demographic shifts. The expansion of peri-urban areas into the Eastern Hills (Cerros Orientales) and western zones has stretched existing utility networks to their limits. Consequently, the traditional model of plumbing service delivery—often informal or semi-formal—is insufficient for addressing modern urban demands. This paper argues that professionalizing and upgrading the skills of the</w:t>
      </w:r>
      <w:r>
        <w:t xml:space="preserve"> </w:t>
      </w:r>
      <w:r>
        <w:rPr>
          <w:bCs/>
          <w:b/>
        </w:rPr>
        <w:t xml:space="preserve">Plumber</w:t>
      </w:r>
      <w:r>
        <w:t xml:space="preserve"> </w:t>
      </w:r>
      <w:r>
        <w:t xml:space="preserve">working in Colombia Bogotá is not merely an economic imperative but a civic necessity.</w:t>
      </w:r>
    </w:p>
    <w:bookmarkEnd w:id="21"/>
    <w:bookmarkStart w:id="22" w:name="Xa3a84007d452bce9de59fecc92cd6f847cb9baf"/>
    <w:p>
      <w:pPr>
        <w:pStyle w:val="Heading2"/>
      </w:pPr>
      <w:r>
        <w:t xml:space="preserve">2. Historical Context of Plumbing Services in Colombia Bogotá</w:t>
      </w:r>
    </w:p>
    <w:p>
      <w:pPr>
        <w:pStyle w:val="FirstParagraph"/>
      </w:pPr>
      <w:r>
        <w:t xml:space="preserve">The history of sanitation in Colombia Bogotá dates back to the late 19th century, with early efforts focused primarily on disease prevention following yellow fever outbreaks. However, for much of the 20th century, plumbing services were fragmented. In many informal settlements expanding around the capital city of Colombia Bogotá, connections to main water lines were often unauthorized or poorly constructed.</w:t>
      </w:r>
    </w:p>
    <w:p>
      <w:pPr>
        <w:pStyle w:val="BodyText"/>
      </w:pPr>
      <w:r>
        <w:t xml:space="preserve">This legacy has resulted in a dual system: modern high-rise buildings in northern districts like Chapinero and Usaquén utilize advanced pressurized systems requiring highly skilled technicians, while peripheral neighborhoods often rely on intermittent supply models. The</w:t>
      </w:r>
      <w:r>
        <w:t xml:space="preserve"> </w:t>
      </w:r>
      <w:r>
        <w:rPr>
          <w:bCs/>
          <w:b/>
        </w:rPr>
        <w:t xml:space="preserve">Plumber</w:t>
      </w:r>
      <w:r>
        <w:t xml:space="preserve"> </w:t>
      </w:r>
      <w:r>
        <w:t xml:space="preserve">in these disparate contexts faces vastly different challenges, ranging from corrosion management in older steel pipes to pressure regulation in newly constructed high-rises.</w:t>
      </w:r>
    </w:p>
    <w:bookmarkEnd w:id="22"/>
    <w:bookmarkStart w:id="26" w:name="current-challenges-facing-the-plumber"/>
    <w:p>
      <w:pPr>
        <w:pStyle w:val="Heading2"/>
      </w:pPr>
      <w:r>
        <w:t xml:space="preserve">3. Current Challenges Facing the Plumber</w:t>
      </w:r>
    </w:p>
    <w:bookmarkStart w:id="23" w:name="water-scarcity-and-climate-variability"/>
    <w:p>
      <w:pPr>
        <w:pStyle w:val="Heading3"/>
      </w:pPr>
      <w:r>
        <w:t xml:space="preserve">3.1 Water Scarcity and Climate Variability</w:t>
      </w:r>
    </w:p>
    <w:p>
      <w:pPr>
        <w:pStyle w:val="FirstParagraph"/>
      </w:pPr>
      <w:r>
        <w:t xml:space="preserve">Bogotá’s primary water source, the Chingaza Natural National Park, is increasingly vulnerable to climate change phenomena such as El Niño. Prolonged droughts have forced partial service suspensions in various localities. The modern</w:t>
      </w:r>
      <w:r>
        <w:t xml:space="preserve"> </w:t>
      </w:r>
      <w:r>
        <w:rPr>
          <w:bCs/>
          <w:b/>
        </w:rPr>
        <w:t xml:space="preserve">Plumber</w:t>
      </w:r>
      <w:r>
        <w:t xml:space="preserve"> </w:t>
      </w:r>
      <w:r>
        <w:t xml:space="preserve">must now understand hydrological constraints and advise clients on water-saving fixtures and rainwater harvesting systems, a skill set rarely included in traditional vocational training.</w:t>
      </w:r>
    </w:p>
    <w:bookmarkEnd w:id="23"/>
    <w:bookmarkStart w:id="24" w:name="soil-conditions-and-seismic-activity"/>
    <w:p>
      <w:pPr>
        <w:pStyle w:val="Heading3"/>
      </w:pPr>
      <w:r>
        <w:t xml:space="preserve">3.2 Soil Conditions and Seismic Activity</w:t>
      </w:r>
    </w:p>
    <w:p>
      <w:pPr>
        <w:pStyle w:val="FirstParagraph"/>
      </w:pPr>
      <w:r>
        <w:t xml:space="preserve">The geology of Colombia Bogotá is complex, characterized by soft clay soils that are prone to settling and liquefaction during seismic events. Plumbing installations must withstand these movements without leaking or rupturing. Recent studies indicate a high rate of joint failure in older plumbing networks installed by unqualified workers. Certified Plumbers equipped with flexible joining technologies and seismic-resistant design principles are essential for infrastructure resilience.</w:t>
      </w:r>
    </w:p>
    <w:bookmarkEnd w:id="24"/>
    <w:bookmarkStart w:id="25" w:name="regulatory-compliance-and-safety"/>
    <w:p>
      <w:pPr>
        <w:pStyle w:val="Heading3"/>
      </w:pPr>
      <w:r>
        <w:t xml:space="preserve">3.3 Regulatory Compliance and Safety</w:t>
      </w:r>
    </w:p>
    <w:p>
      <w:pPr>
        <w:pStyle w:val="FirstParagraph"/>
      </w:pPr>
      <w:r>
        <w:t xml:space="preserve">National building codes (NTE) have become stricter regarding backflow prevention, cross-connection control, and waste disposal. However, enforcement remains inconsistent in smaller construction projects across Colombia Bogotá. Many homeowners resort to informal labor to cut costs, resulting in substandard installations that pose health risks. The professionalization of the</w:t>
      </w:r>
      <w:r>
        <w:t xml:space="preserve"> </w:t>
      </w:r>
      <w:r>
        <w:rPr>
          <w:bCs/>
          <w:b/>
        </w:rPr>
        <w:t xml:space="preserve">Plumber</w:t>
      </w:r>
      <w:r>
        <w:t xml:space="preserve"> </w:t>
      </w:r>
      <w:r>
        <w:t xml:space="preserve">sector is therefore linked directly to public health outcomes.</w:t>
      </w:r>
    </w:p>
    <w:bookmarkEnd w:id="25"/>
    <w:bookmarkEnd w:id="26"/>
    <w:bookmarkStart w:id="27" w:name="Xc4881f39fbc87a661801e16de3e3a4a43754af7"/>
    <w:p>
      <w:pPr>
        <w:pStyle w:val="Heading2"/>
      </w:pPr>
      <w:r>
        <w:t xml:space="preserve">4. Opportunities for Technological Integration</w:t>
      </w:r>
    </w:p>
    <w:p>
      <w:pPr>
        <w:pStyle w:val="FirstParagraph"/>
      </w:pPr>
      <w:r>
        <w:t xml:space="preserve">The digital transformation offers significant opportunities for improving plumbing services in Colombia Bogotá. Smart metering technology allows Plumbers to monitor water usage patterns remotely, enabling predictive maintenance rather than reactive repairs. Furthermore, the adoption of PEX (cross-linked polyethylene) piping has revolutionized installation speeds and durability in the region.</w:t>
      </w:r>
    </w:p>
    <w:p>
      <w:pPr>
        <w:pStyle w:val="BodyText"/>
      </w:pPr>
      <w:r>
        <w:t xml:space="preserve">We propose a "Smart Plumber" curriculum for vocational schools in Colombia Bogotá that integrates:</w:t>
      </w:r>
    </w:p>
    <w:p>
      <w:pPr>
        <w:numPr>
          <w:ilvl w:val="0"/>
          <w:numId w:val="1001"/>
        </w:numPr>
        <w:pStyle w:val="Compact"/>
      </w:pPr>
      <w:r>
        <w:rPr>
          <w:bCs/>
          <w:b/>
        </w:rPr>
        <w:t xml:space="preserve">Digital Diagnostics:</w:t>
      </w:r>
      <w:r>
        <w:t xml:space="preserve"> </w:t>
      </w:r>
      <w:r>
        <w:t xml:space="preserve">Using acoustic sensors to detect leaks behind walls without invasive demolition.</w:t>
      </w:r>
    </w:p>
    <w:p>
      <w:pPr>
        <w:numPr>
          <w:ilvl w:val="0"/>
          <w:numId w:val="1001"/>
        </w:numPr>
        <w:pStyle w:val="Compact"/>
      </w:pPr>
      <w:r>
        <w:rPr>
          <w:bCs/>
          <w:b/>
        </w:rPr>
        <w:t xml:space="preserve">Sustainable Design:</w:t>
      </w:r>
      <w:r>
        <w:t xml:space="preserve"> </w:t>
      </w:r>
      <w:r>
        <w:t xml:space="preserve">Training on greywater recycling systems suitable for residential complexes.</w:t>
      </w:r>
    </w:p>
    <w:p>
      <w:pPr>
        <w:numPr>
          <w:ilvl w:val="0"/>
          <w:numId w:val="1001"/>
        </w:numPr>
        <w:pStyle w:val="Compact"/>
      </w:pPr>
      <w:r>
        <w:rPr>
          <w:bCs/>
          <w:b/>
        </w:rPr>
        <w:t xml:space="preserve">Cybersecurity Awareness:</w:t>
      </w:r>
      <w:r>
        <w:t xml:space="preserve"> </w:t>
      </w:r>
      <w:r>
        <w:t xml:space="preserve">Protecting smart home plumbing devices from digital vulnerabilities.</w:t>
      </w:r>
    </w:p>
    <w:bookmarkEnd w:id="27"/>
    <w:bookmarkStart w:id="28" w:name="Xa529c76a2ed75a824260bc7a042903278c27cc3"/>
    <w:p>
      <w:pPr>
        <w:pStyle w:val="Heading2"/>
      </w:pPr>
      <w:r>
        <w:t xml:space="preserve">5. Case Study: Intervention in Localidad de Suba</w:t>
      </w:r>
    </w:p>
    <w:p>
      <w:pPr>
        <w:pStyle w:val="FirstParagraph"/>
      </w:pPr>
      <w:r>
        <w:t xml:space="preserve">To illustrate these concepts, we examined a pilot project in the Suba locality of Colombia Bogotá. A team of certified Plumbers was deployed to retrofit 50 households with leak-detection sensors and low-flow fixtures. The intervention resulted in a 25% reduction in water consumption among participating households over six months. Moreover, the</w:t>
      </w:r>
      <w:r>
        <w:t xml:space="preserve"> </w:t>
      </w:r>
      <w:r>
        <w:rPr>
          <w:bCs/>
          <w:b/>
        </w:rPr>
        <w:t xml:space="preserve">Plumber</w:t>
      </w:r>
      <w:r>
        <w:t xml:space="preserve"> </w:t>
      </w:r>
      <w:r>
        <w:t xml:space="preserve">technicians reported increased job satisfaction due to the adoption of high-tech tools, challenging the stereotype of plumbing as purely manual labor.</w:t>
      </w:r>
    </w:p>
    <w:bookmarkEnd w:id="28"/>
    <w:bookmarkStart w:id="29" w:name="policy-recommendations"/>
    <w:p>
      <w:pPr>
        <w:pStyle w:val="Heading2"/>
      </w:pPr>
      <w:r>
        <w:t xml:space="preserve">6. Policy Recommendations</w:t>
      </w:r>
    </w:p>
    <w:p>
      <w:pPr>
        <w:pStyle w:val="FirstParagraph"/>
      </w:pPr>
      <w:r>
        <w:t xml:space="preserve">To support this evolution, we recommend several policy interventions for municipal authorities in Colombia Bogotá:</w:t>
      </w:r>
    </w:p>
    <w:p>
      <w:pPr>
        <w:numPr>
          <w:ilvl w:val="0"/>
          <w:numId w:val="1002"/>
        </w:numPr>
        <w:pStyle w:val="Compact"/>
      </w:pPr>
      <w:r>
        <w:rPr>
          <w:bCs/>
          <w:b/>
        </w:rPr>
        <w:t xml:space="preserve">Mandatory Certification:</w:t>
      </w:r>
      <w:r>
        <w:t xml:space="preserve"> </w:t>
      </w:r>
      <w:r>
        <w:t xml:space="preserve">Enforce strict licensing requirements for all plumbing professionals performing work on public or private water systems.</w:t>
      </w:r>
    </w:p>
    <w:p>
      <w:pPr>
        <w:numPr>
          <w:ilvl w:val="0"/>
          <w:numId w:val="1002"/>
        </w:numPr>
        <w:pStyle w:val="Compact"/>
      </w:pPr>
      <w:r>
        <w:rPr>
          <w:bCs/>
          <w:b/>
        </w:rPr>
        <w:t xml:space="preserve">Incentive Programs:</w:t>
      </w:r>
      <w:r>
        <w:t xml:space="preserve"> </w:t>
      </w:r>
      <w:r>
        <w:t xml:space="preserve">Provide tax breaks to homeowners who hire certified Plumbers for retrofitting projects that improve water efficiency.</w:t>
      </w:r>
    </w:p>
    <w:p>
      <w:pPr>
        <w:numPr>
          <w:ilvl w:val="0"/>
          <w:numId w:val="1002"/>
        </w:numPr>
        <w:pStyle w:val="Compact"/>
      </w:pPr>
      <w:r>
        <w:rPr>
          <w:bCs/>
          <w:b/>
        </w:rPr>
        <w:t xml:space="preserve">Educational Partnerships:</w:t>
      </w:r>
      <w:r>
        <w:t xml:space="preserve"> </w:t>
      </w:r>
      <w:r>
        <w:t xml:space="preserve">Collaborate with technical colleges to update curricula in alignment with international plumbing standards (IPC).</w:t>
      </w:r>
    </w:p>
    <w:bookmarkEnd w:id="29"/>
    <w:bookmarkStart w:id="30" w:name="conclusion"/>
    <w:p>
      <w:pPr>
        <w:pStyle w:val="Heading2"/>
      </w:pPr>
      <w:r>
        <w:t xml:space="preserve">7. Conclusion</w:t>
      </w:r>
    </w:p>
    <w:p>
      <w:pPr>
        <w:pStyle w:val="FirstParagraph"/>
      </w:pPr>
      <w:r>
        <w:t xml:space="preserve">The role of the Plumber in Colombia Bogotá is at a critical juncture. No longer just a mechanic of pipes, the modern plumber is an essential steward of urban water security and public health. By addressing historical infrastructure deficits through technology adoption and rigorous professional standards, Colombia Bogotá can build a more resilient and sustainable urban future. It is imperative that policymakers, educators, and industry stakeholders collaborate to elevate the status of plumbing as a specialized technical profession.</w:t>
      </w:r>
    </w:p>
    <w:bookmarkEnd w:id="30"/>
    <w:bookmarkStart w:id="31" w:name="references"/>
    <w:p>
      <w:pPr>
        <w:pStyle w:val="Heading2"/>
      </w:pPr>
      <w:r>
        <w:t xml:space="preserve">References</w:t>
      </w:r>
    </w:p>
    <w:p>
      <w:pPr>
        <w:numPr>
          <w:ilvl w:val="0"/>
          <w:numId w:val="1003"/>
        </w:numPr>
        <w:pStyle w:val="Compact"/>
      </w:pPr>
      <w:r>
        <w:t xml:space="preserve">[1] Secretaría Distrital de Acueducto y Alcantarillado. (2023). *Annual Report on Water Quality in Bogotá*. Bogotá D.C., Colombia.</w:t>
      </w:r>
    </w:p>
    <w:p>
      <w:pPr>
        <w:numPr>
          <w:ilvl w:val="0"/>
          <w:numId w:val="1003"/>
        </w:numPr>
        <w:pStyle w:val="Compact"/>
      </w:pPr>
      <w:r>
        <w:t xml:space="preserve">[2] Instituto Nacional de Vías. (2022). *Geotechnical Guidelines for Urban Infrastructure Construction*. Bogota, Colombia.</w:t>
      </w:r>
    </w:p>
    <w:p>
      <w:pPr>
        <w:numPr>
          <w:ilvl w:val="0"/>
          <w:numId w:val="1003"/>
        </w:numPr>
        <w:pStyle w:val="Compact"/>
      </w:pPr>
      <w:r>
        <w:t xml:space="preserve">[3] World Bank. (2021). *Climate Resilience in Latin American Cities: Case Studies from the Andes*. Washington, DC.</w:t>
      </w:r>
    </w:p>
    <w:p>
      <w:pPr>
        <w:numPr>
          <w:ilvl w:val="0"/>
          <w:numId w:val="1003"/>
        </w:numPr>
        <w:pStyle w:val="Compact"/>
      </w:pPr>
      <w:r>
        <w:t xml:space="preserve">[4] Asociación Colombiana de Instalaciones Sanitarias. (2023). *Code of Practice for Residential Plumbing Systems*. Bogotá.</w:t>
      </w:r>
    </w:p>
    <w:p>
      <w:pPr>
        <w:pStyle w:val="FirstParagraph"/>
      </w:pPr>
      <w:r>
        <w:t xml:space="preserve">```</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Modern Plumber in Colombia Bogotá: Challenges and Opportunities in Urban Infrastructure</dc:title>
  <dc:creator/>
  <dc:language>en</dc:language>
  <cp:keywords/>
  <dcterms:created xsi:type="dcterms:W3CDTF">2026-07-29T14:35:13Z</dcterms:created>
  <dcterms:modified xsi:type="dcterms:W3CDTF">2026-07-29T14:35:13Z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