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Dynamics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Conference</w:t>
      </w:r>
      <w:r>
        <w:t xml:space="preserve"> </w:t>
      </w:r>
      <w:r>
        <w:t xml:space="preserve">Paper</w:t>
      </w:r>
    </w:p>
    <w:bookmarkStart w:id="34" w:name="Xac378de1129fa59a29626443e7a2f627c479bcb"/>
    <w:p>
      <w:pPr>
        <w:pStyle w:val="Heading1"/>
      </w:pPr>
      <w:r>
        <w:t xml:space="preserve">Operational Dynamics of the Police Officer in Iraq Baghdad:</w:t>
      </w:r>
    </w:p>
    <w:bookmarkStart w:id="21" w:name="X912e1e67c5e3e782a380b498c11fd6f25adbc13"/>
    <w:p>
      <w:pPr>
        <w:pStyle w:val="Heading2"/>
      </w:pPr>
      <w:r>
        <w:t xml:space="preserve">An Analysis of Community Policing, Security Challenges, and Institutional Reform</w:t>
      </w:r>
    </w:p>
    <w:p>
      <w:pPr>
        <w:pStyle w:val="FirstParagraph"/>
      </w:pPr>
      <w:r>
        <w:rPr>
          <w:bCs/>
          <w:b/>
        </w:rPr>
        <w:t xml:space="preserve">Author:</w:t>
      </w:r>
      <w:r>
        <w:t xml:space="preserve">[Name Redacted for Blind Review]</w:t>
      </w:r>
    </w:p>
    <w:p>
      <w:pPr>
        <w:pStyle w:val="BodyText"/>
      </w:pPr>
      <w:r>
        <w:rPr>
          <w:bCs/>
          <w:b/>
        </w:rPr>
        <w:t xml:space="preserve">Affiliation:</w:t>
      </w:r>
      <w:r>
        <w:t xml:space="preserve">Institute for Middle Eastern Security Studies</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evolving role, operational challenges, and strategic importance of the</w:t>
      </w:r>
      <w:r>
        <w:t xml:space="preserve"> </w:t>
      </w:r>
      <w:r>
        <w:rPr>
          <w:bCs/>
          <w:b/>
        </w:rPr>
        <w:t xml:space="preserve">Police Officer</w:t>
      </w:r>
      <w:r>
        <w:t xml:space="preserve"> </w:t>
      </w:r>
      <w:r>
        <w:t xml:space="preserve">within the complex urban environment of Iraq Baghdad. As Baghdad continues to serve as the political and economic heart of Iraq, its security landscape remains a critical indicator of national stability. This conference paper analyzes how modern policing strategies in</w:t>
      </w:r>
      <w:r>
        <w:t xml:space="preserve"> </w:t>
      </w:r>
      <w:r>
        <w:rPr>
          <w:bCs/>
          <w:b/>
        </w:rPr>
        <w:t xml:space="preserve">Iraq Baghdad</w:t>
      </w:r>
      <w:r>
        <w:t xml:space="preserve"> </w:t>
      </w:r>
      <w:r>
        <w:t xml:space="preserve">have shifted from conventional counter-insurgency tactics toward community-oriented approaches. It highlights the indispensable role of the individual</w:t>
      </w:r>
      <w:r>
        <w:t xml:space="preserve"> </w:t>
      </w:r>
      <w:r>
        <w:rPr>
          <w:bCs/>
          <w:b/>
        </w:rPr>
        <w:t xml:space="preserve">Police Officer</w:t>
      </w:r>
      <w:r>
        <w:t xml:space="preserve"> </w:t>
      </w:r>
      <w:r>
        <w:t xml:space="preserve">in bridging the trust gap between state institutions and local communities, while addressing persistent issues such as infrastructure limitations, psychological resilience, and inter-agency coordination. The findings suggest that sustainable security in</w:t>
      </w:r>
      <w:r>
        <w:t xml:space="preserve"> </w:t>
      </w:r>
      <w:r>
        <w:rPr>
          <w:bCs/>
          <w:b/>
        </w:rPr>
        <w:t xml:space="preserve">Iraq Baghdad</w:t>
      </w:r>
      <w:r>
        <w:t xml:space="preserve"> </w:t>
      </w:r>
      <w:r>
        <w:t xml:space="preserve">relies heavily on empowering police officers with both tactical competence and sociological insight.</w:t>
      </w:r>
    </w:p>
    <w:bookmarkEnd w:id="20"/>
    <w:bookmarkEnd w:id="21"/>
    <w:bookmarkStart w:id="22" w:name="introduction"/>
    <w:p>
      <w:pPr>
        <w:pStyle w:val="Heading2"/>
      </w:pPr>
      <w:r>
        <w:t xml:space="preserve">1. Introduction</w:t>
      </w:r>
    </w:p>
    <w:p>
      <w:pPr>
        <w:pStyle w:val="FirstParagraph"/>
      </w:pPr>
      <w:r>
        <w:t xml:space="preserve">The security architecture of Iraq has undergone significant transformation over the past two decades. At the center of this transformation lies</w:t>
      </w:r>
      <w:r>
        <w:t xml:space="preserve"> </w:t>
      </w:r>
      <w:r>
        <w:rPr>
          <w:bCs/>
          <w:b/>
        </w:rPr>
        <w:t xml:space="preserve">Iraq Baghdad</w:t>
      </w:r>
      <w:r>
        <w:t xml:space="preserve">, a metropolitan hub characterized by its rich historical heritage, diverse demographic makeup, and persistent security vulnerabilities. While military interventions have largely subsided in favor of internal stabilization efforts, the primary line of defense against crime and civil unrest remains with local law enforcement.</w:t>
      </w:r>
    </w:p>
    <w:p>
      <w:pPr>
        <w:pStyle w:val="BodyText"/>
      </w:pPr>
      <w:r>
        <w:t xml:space="preserve">The</w:t>
      </w:r>
      <w:r>
        <w:t xml:space="preserve"> </w:t>
      </w:r>
      <w:r>
        <w:rPr>
          <w:bCs/>
          <w:b/>
        </w:rPr>
        <w:t xml:space="preserve">Police Officer</w:t>
      </w:r>
      <w:r>
        <w:t xml:space="preserve"> </w:t>
      </w:r>
      <w:r>
        <w:t xml:space="preserve">serves as the face of the state for millions of Baghdad residents. Unlike specialized military units, a</w:t>
      </w:r>
      <w:r>
        <w:t xml:space="preserve"> </w:t>
      </w:r>
      <w:r>
        <w:rPr>
          <w:bCs/>
          <w:b/>
        </w:rPr>
        <w:t xml:space="preserve">Police Officer</w:t>
      </w:r>
      <w:r>
        <w:t xml:space="preserve"> </w:t>
      </w:r>
      <w:r>
        <w:t xml:space="preserve">operates in close proximity to civilian life, navigating narrow alleys, marketplaces, and residential neighborhoods where intelligence is often gathered informally. This paper argues that the efficacy of security operations in</w:t>
      </w:r>
      <w:r>
        <w:t xml:space="preserve"> </w:t>
      </w:r>
      <w:r>
        <w:rPr>
          <w:bCs/>
          <w:b/>
        </w:rPr>
        <w:t xml:space="preserve">Iraq Baghdad</w:t>
      </w:r>
      <w:r>
        <w:t xml:space="preserve"> </w:t>
      </w:r>
      <w:r>
        <w:t xml:space="preserve">is directly correlated with the professional development and social integration of its police force.</w:t>
      </w:r>
    </w:p>
    <w:bookmarkEnd w:id="22"/>
    <w:bookmarkStart w:id="23" w:name="X3bf9d204cd613965aba3289226d6b79b930bb6d"/>
    <w:p>
      <w:pPr>
        <w:pStyle w:val="Heading2"/>
      </w:pPr>
      <w:r>
        <w:t xml:space="preserve">2. The Historical Context of Policing in Iraq Baghdad</w:t>
      </w:r>
    </w:p>
    <w:p>
      <w:pPr>
        <w:pStyle w:val="FirstParagraph"/>
      </w:pPr>
      <w:r>
        <w:t xml:space="preserve">To understand the current state of policing in</w:t>
      </w:r>
      <w:r>
        <w:t xml:space="preserve"> </w:t>
      </w:r>
      <w:r>
        <w:rPr>
          <w:bCs/>
          <w:b/>
        </w:rPr>
        <w:t xml:space="preserve">Iraq Baghdad</w:t>
      </w:r>
      <w:r>
        <w:t xml:space="preserve">, one must acknowledge the fragmentation that occurred during years of conflict. The collapse of central authority led to a vacuum filled by various militias and informal security groups. In this chaotic environment, the role of the</w:t>
      </w:r>
      <w:r>
        <w:t xml:space="preserve"> </w:t>
      </w:r>
      <w:r>
        <w:rPr>
          <w:bCs/>
          <w:b/>
        </w:rPr>
        <w:t xml:space="preserve">Police Officer</w:t>
      </w:r>
      <w:r>
        <w:t xml:space="preserve"> </w:t>
      </w:r>
      <w:r>
        <w:t xml:space="preserve">was often compromised by sectarian tensions and external pressures.</w:t>
      </w:r>
    </w:p>
    <w:p>
      <w:pPr>
        <w:pStyle w:val="BodyText"/>
      </w:pPr>
      <w:r>
        <w:t xml:space="preserve">In recent years, efforts have been made to re-establish a unified national police force. However, rebuilding trust is a slow process. The modern</w:t>
      </w:r>
      <w:r>
        <w:t xml:space="preserve"> </w:t>
      </w:r>
      <w:r>
        <w:rPr>
          <w:bCs/>
          <w:b/>
        </w:rPr>
        <w:t xml:space="preserve">Police Officer</w:t>
      </w:r>
      <w:r>
        <w:t xml:space="preserve"> </w:t>
      </w:r>
      <w:r>
        <w:t xml:space="preserve">in</w:t>
      </w:r>
      <w:r>
        <w:t xml:space="preserve"> </w:t>
      </w:r>
      <w:r>
        <w:rPr>
          <w:bCs/>
          <w:b/>
        </w:rPr>
        <w:t xml:space="preserve">Iraq Baghdad</w:t>
      </w:r>
      <w:r>
        <w:t xml:space="preserve"> </w:t>
      </w:r>
      <w:r>
        <w:t xml:space="preserve">must operate with neutrality and professionalism to counteract historical suspicions regarding bias or corruption. This historical baggage necessitates a rigorous approach to recruitment, training, and oversight within the Baghdad police districts.</w:t>
      </w:r>
    </w:p>
    <w:bookmarkEnd w:id="23"/>
    <w:bookmarkStart w:id="26" w:name="X7c568543262787cde9a4662ff468572069696f7"/>
    <w:p>
      <w:pPr>
        <w:pStyle w:val="Heading2"/>
      </w:pPr>
      <w:r>
        <w:t xml:space="preserve">3. Operational Challenges for the Police Officer in Iraq Baghdad</w:t>
      </w:r>
    </w:p>
    <w:p>
      <w:pPr>
        <w:pStyle w:val="FirstParagraph"/>
      </w:pPr>
      <w:r>
        <w:t xml:space="preserve">The daily duties of a</w:t>
      </w:r>
      <w:r>
        <w:t xml:space="preserve"> </w:t>
      </w:r>
      <w:r>
        <w:rPr>
          <w:bCs/>
          <w:b/>
        </w:rPr>
        <w:t xml:space="preserve">Police Officer</w:t>
      </w:r>
      <w:r>
        <w:rPr>
          <w:iCs/>
          <w:i/>
        </w:rPr>
        <w:t xml:space="preserve">Iraq Baghdad</w:t>
      </w:r>
    </w:p>
    <w:p>
      <w:pPr>
        <w:pStyle w:val="BodyText"/>
      </w:pPr>
      <w:r>
        <w:t xml:space="preserve">, are fraught with unique challenges that distinguish them from their counterparts in stable democracies.</w:t>
      </w:r>
    </w:p>
    <w:bookmarkStart w:id="24" w:name="infrastructure-and-resource-limitations"/>
    <w:p>
      <w:pPr>
        <w:pStyle w:val="Heading3"/>
      </w:pPr>
      <w:r>
        <w:t xml:space="preserve">3.1 Infrastructure and Resource Limitations</w:t>
      </w:r>
    </w:p>
    <w:p>
      <w:pPr>
        <w:pStyle w:val="FirstParagraph"/>
      </w:pPr>
      <w:r>
        <w:t xml:space="preserve">A significant portion of the operational difficulty faced by a</w:t>
      </w:r>
      <w:r>
        <w:t xml:space="preserve"> </w:t>
      </w:r>
      <w:r>
        <w:rPr>
          <w:bCs/>
          <w:b/>
        </w:rPr>
        <w:t xml:space="preserve">Police Officer</w:t>
      </w:r>
      <w:r>
        <w:rPr>
          <w:iCs/>
          <w:i/>
        </w:rPr>
        <w:t xml:space="preserve">Iraq Baghdad</w:t>
      </w:r>
    </w:p>
    <w:p>
      <w:pPr>
        <w:pStyle w:val="BodyText"/>
      </w:pPr>
      <w:r>
        <w:t xml:space="preserve">, stems from infrastructural deficits. Traffic congestion is extreme, often rendering rapid response times impossible for those without motorized transport. Furthermore, communication systems in certain districts can be unreliable, isolating individual</w:t>
      </w:r>
      <w:r>
        <w:t xml:space="preserve"> </w:t>
      </w:r>
      <w:r>
        <w:rPr>
          <w:bCs/>
          <w:b/>
        </w:rPr>
        <w:t xml:space="preserve">Police Officer</w:t>
      </w:r>
      <w:r>
        <w:rPr>
          <w:iCs/>
          <w:i/>
        </w:rPr>
        <w:t xml:space="preserve">Iraq Baghdad</w:t>
      </w:r>
      <w:r>
        <w:t xml:space="preserve">,</w:t>
      </w:r>
    </w:p>
    <w:p>
      <w:pPr>
        <w:pStyle w:val="BodyText"/>
      </w:pPr>
      <w:r>
        <w:t xml:space="preserve">s on the ground.</w:t>
      </w:r>
    </w:p>
    <w:bookmarkEnd w:id="24"/>
    <w:bookmarkStart w:id="25" w:name="the-threat-environment"/>
    <w:p>
      <w:pPr>
        <w:pStyle w:val="Heading3"/>
      </w:pPr>
      <w:r>
        <w:t xml:space="preserve">3.2 The Threat Environment</w:t>
      </w:r>
    </w:p>
    <w:p>
      <w:pPr>
        <w:pStyle w:val="FirstParagraph"/>
      </w:pPr>
      <w:r>
        <w:t xml:space="preserve">Police Officer</w:t>
      </w:r>
      <w:r>
        <w:rPr>
          <w:iCs/>
          <w:i/>
        </w:rPr>
        <w:t xml:space="preserve">Iraq Baghdad</w:t>
      </w:r>
      <w:r>
        <w:t xml:space="preserve">,</w:t>
      </w:r>
    </w:p>
    <w:p>
      <w:pPr>
        <w:pStyle w:val="BodyText"/>
      </w:pPr>
      <w:r>
        <w:t xml:space="preserve">, must be prepared for asymmetric threats, including improvised explosive devices (IEDs) or targeted assassinations of public figures. This constant state of alert contributes to high levels of stress and burnout among the force.</w:t>
      </w:r>
    </w:p>
    <w:bookmarkEnd w:id="25"/>
    <w:bookmarkEnd w:id="26"/>
    <w:bookmarkStart w:id="29" w:name="the-shift-toward-community-policing"/>
    <w:p>
      <w:pPr>
        <w:pStyle w:val="Heading2"/>
      </w:pPr>
      <w:r>
        <w:t xml:space="preserve">4. The Shift Toward Community Policing</w:t>
      </w:r>
    </w:p>
    <w:p>
      <w:pPr>
        <w:pStyle w:val="FirstParagraph"/>
      </w:pPr>
      <w:r>
        <w:t xml:space="preserve">A central theme in contemporary security discussions regarding</w:t>
      </w:r>
      <w:r>
        <w:t xml:space="preserve"> </w:t>
      </w:r>
      <w:r>
        <w:rPr>
          <w:bCs/>
          <w:b/>
        </w:rPr>
        <w:t xml:space="preserve">Iraq Baghdad</w:t>
      </w:r>
      <w:r>
        <w:t xml:space="preserve">,</w:t>
      </w:r>
    </w:p>
    <w:p>
      <w:pPr>
        <w:pStyle w:val="BodyText"/>
      </w:pPr>
      <w:r>
        <w:t xml:space="preserve">, is the transition toward community policing. This model emphasizes that a</w:t>
      </w:r>
      <w:r>
        <w:t xml:space="preserve"> </w:t>
      </w:r>
      <w:r>
        <w:rPr>
          <w:bCs/>
          <w:b/>
        </w:rPr>
        <w:t xml:space="preserve">Police Officer</w:t>
      </w:r>
      <w:r>
        <w:rPr>
          <w:iCs/>
          <w:i/>
        </w:rPr>
        <w:t xml:space="preserve">Iraq Baghdad</w:t>
      </w:r>
      <w:r>
        <w:t xml:space="preserve">, should not merely be an enforcer of laws but also a mediator and protector within the community.</w:t>
      </w:r>
    </w:p>
    <w:bookmarkStart w:id="27" w:name="building-trust-through-engagement"/>
    <w:p>
      <w:pPr>
        <w:pStyle w:val="Heading3"/>
      </w:pPr>
      <w:r>
        <w:t xml:space="preserve">4.1 Building Trust through Engagement</w:t>
      </w:r>
    </w:p>
    <w:p>
      <w:pPr>
        <w:pStyle w:val="FirstParagraph"/>
      </w:pPr>
      <w:r>
        <w:t xml:space="preserve">In neighborhoods where state presence was previously viewed with suspicion, the consistent visibility of a friendly and professional</w:t>
      </w:r>
      <w:r>
        <w:t xml:space="preserve"> </w:t>
      </w:r>
      <w:r>
        <w:rPr>
          <w:bCs/>
          <w:b/>
        </w:rPr>
        <w:t xml:space="preserve">Police Officer</w:t>
      </w:r>
      <w:r>
        <w:rPr>
          <w:iCs/>
          <w:i/>
        </w:rPr>
        <w:t xml:space="preserve">Iraq Baghdad</w:t>
      </w:r>
      <w:r>
        <w:t xml:space="preserve">, can alter public perception. By participating in local events and maintaining regular dialogue with community leaders, the</w:t>
      </w:r>
      <w:r>
        <w:t xml:space="preserve"> </w:t>
      </w:r>
      <w:r>
        <w:rPr>
          <w:bCs/>
          <w:b/>
        </w:rPr>
        <w:t xml:space="preserve">Police Officer</w:t>
      </w:r>
      <w:r>
        <w:rPr>
          <w:iCs/>
          <w:i/>
        </w:rPr>
        <w:t xml:space="preserve">Iraq Baghdad</w:t>
      </w:r>
      <w:r>
        <w:t xml:space="preserve">, helps gather actionable intelligence that technical surveillance cannot provide.</w:t>
      </w:r>
    </w:p>
    <w:bookmarkEnd w:id="27"/>
    <w:bookmarkStart w:id="28" w:name="addressing-local-grievances"/>
    <w:p>
      <w:pPr>
        <w:pStyle w:val="Heading3"/>
      </w:pPr>
      <w:r>
        <w:t xml:space="preserve">4.2 Addressing Local Grievances</w:t>
      </w:r>
    </w:p>
    <w:p>
      <w:pPr>
        <w:pStyle w:val="FirstParagraph"/>
      </w:pPr>
      <w:r>
        <w:t xml:space="preserve">Citizens often turn to the police for issues such as domestic disputes, neighborhood disputes, and petty theft. How a</w:t>
      </w:r>
      <w:r>
        <w:t xml:space="preserve"> </w:t>
      </w:r>
      <w:r>
        <w:rPr>
          <w:bCs/>
          <w:b/>
        </w:rPr>
        <w:t xml:space="preserve">Police Officer</w:t>
      </w:r>
      <w:r>
        <w:rPr>
          <w:iCs/>
          <w:i/>
        </w:rPr>
        <w:t xml:space="preserve">Iraq Baghdad</w:t>
      </w:r>
      <w:r>
        <w:t xml:space="preserve">, handles these minor conflicts sets the tone for their legitimacy in major criminal investigations. Effective de-escalation techniques are therefore a critical skill set taught to recruits in modern academies.</w:t>
      </w:r>
    </w:p>
    <w:bookmarkEnd w:id="28"/>
    <w:bookmarkEnd w:id="29"/>
    <w:bookmarkStart w:id="30" w:name="X8088b57255d3ae142a39aca233f67151cbbacf5"/>
    <w:p>
      <w:pPr>
        <w:pStyle w:val="Heading2"/>
      </w:pPr>
      <w:r>
        <w:t xml:space="preserve">5. Psychological Resilience and Human Rights</w:t>
      </w:r>
    </w:p>
    <w:p>
      <w:pPr>
        <w:pStyle w:val="FirstParagraph"/>
      </w:pPr>
      <w:r>
        <w:t xml:space="preserve">The psychological toll on a</w:t>
      </w:r>
      <w:r>
        <w:t xml:space="preserve"> </w:t>
      </w:r>
      <w:r>
        <w:rPr>
          <w:bCs/>
          <w:b/>
        </w:rPr>
        <w:t xml:space="preserve">Police Officer</w:t>
      </w:r>
      <w:r>
        <w:rPr>
          <w:iCs/>
          <w:i/>
        </w:rPr>
        <w:t xml:space="preserve">Iraq Baghdad</w:t>
      </w:r>
      <w:r>
        <w:t xml:space="preserve">, is substantial. Exposure to violence, combined with the pressure of serving in a high-risk environment, requires robust mental health support systems. Furthermore, adherence to international human rights standards is crucial for the long-term stability of</w:t>
      </w:r>
      <w:r>
        <w:t xml:space="preserve"> </w:t>
      </w:r>
      <w:r>
        <w:rPr>
          <w:bCs/>
          <w:b/>
        </w:rPr>
        <w:t xml:space="preserve">Iraq Baghdad</w:t>
      </w:r>
      <w:r>
        <w:t xml:space="preserve">. A</w:t>
      </w:r>
      <w:r>
        <w:t xml:space="preserve"> </w:t>
      </w:r>
      <w:r>
        <w:rPr>
          <w:bCs/>
          <w:b/>
        </w:rPr>
        <w:t xml:space="preserve">Police Officer</w:t>
      </w:r>
      <w:r>
        <w:rPr>
          <w:iCs/>
          <w:i/>
        </w:rPr>
        <w:t xml:space="preserve">Iraq Baghdad</w:t>
      </w:r>
      <w:r>
        <w:t xml:space="preserve">, who respects civil liberties fosters greater cooperation from the populace, whereas abuses erode societal cohesion.</w:t>
      </w:r>
    </w:p>
    <w:bookmarkEnd w:id="30"/>
    <w:bookmarkStart w:id="31" w:name="recommendations-for-policy-and-practice"/>
    <w:p>
      <w:pPr>
        <w:pStyle w:val="Heading2"/>
      </w:pPr>
      <w:r>
        <w:t xml:space="preserve">6. Recommendations for Policy and Practice</w:t>
      </w:r>
    </w:p>
    <w:p>
      <w:pPr>
        <w:pStyle w:val="FirstParagraph"/>
      </w:pPr>
      <w:r>
        <w:t xml:space="preserve">This conference paper proposes several key recommendations to enhance the effectiveness of the police force in</w:t>
      </w:r>
      <w:r>
        <w:t xml:space="preserve"> </w:t>
      </w:r>
      <w:r>
        <w:rPr>
          <w:bCs/>
          <w:b/>
        </w:rPr>
        <w:t xml:space="preserve">Iraq Baghdad</w:t>
      </w:r>
      <w:r>
        <w:t xml:space="preserve">:</w:t>
      </w:r>
    </w:p>
    <w:p>
      <w:pPr>
        <w:numPr>
          <w:ilvl w:val="0"/>
          <w:numId w:val="1001"/>
        </w:numPr>
        <w:pStyle w:val="Compact"/>
      </w:pPr>
      <w:r>
        <w:rPr>
          <w:iCs/>
          <w:i/>
        </w:rPr>
        <w:t xml:space="preserve">Prioritize Training:</w:t>
      </w:r>
      <w:r>
        <w:t xml:space="preserve">, Investing in continuous professional development for every</w:t>
      </w:r>
      <w:r>
        <w:t xml:space="preserve"> </w:t>
      </w:r>
      <w:r>
        <w:rPr>
          <w:bCs/>
          <w:b/>
        </w:rPr>
        <w:t xml:space="preserve">Police Officer</w:t>
      </w:r>
      <w:r>
        <w:rPr>
          <w:iCs/>
          <w:i/>
        </w:rPr>
        <w:t xml:space="preserve">Iraq Baghdad</w:t>
      </w:r>
      <w:r>
        <w:t xml:space="preserve">, focusing on legal rights, conflict resolution, and cyber-crime.</w:t>
      </w:r>
    </w:p>
    <w:p>
      <w:pPr>
        <w:numPr>
          <w:ilvl w:val="0"/>
          <w:numId w:val="1001"/>
        </w:numPr>
        <w:pStyle w:val="Compact"/>
      </w:pPr>
      <w:r>
        <w:rPr>
          <w:bCs/>
          <w:b/>
        </w:rPr>
        <w:t xml:space="preserve">Modernize Equipment:</w:t>
      </w:r>
      <w:r>
        <w:t xml:space="preserve">, Providing reliable vehicles and communication tools to improve the operational capacity of a</w:t>
      </w:r>
      <w:r>
        <w:t xml:space="preserve"> </w:t>
      </w:r>
      <w:r>
        <w:rPr>
          <w:bCs/>
          <w:b/>
        </w:rPr>
        <w:t xml:space="preserve">Police Officer</w:t>
      </w:r>
      <w:r>
        <w:rPr>
          <w:iCs/>
          <w:i/>
        </w:rPr>
        <w:t xml:space="preserve">Iraq Baghdad</w:t>
      </w:r>
      <w:r>
        <w:t xml:space="preserve">.</w:t>
      </w:r>
    </w:p>
    <w:p>
      <w:pPr>
        <w:numPr>
          <w:ilvl w:val="0"/>
          <w:numId w:val="1001"/>
        </w:numPr>
        <w:pStyle w:val="Compact"/>
      </w:pPr>
      <w:r>
        <w:rPr>
          <w:bCs/>
          <w:b/>
        </w:rPr>
        <w:t xml:space="preserve">Civilian Oversight:Iraq Baghdad</w:t>
      </w:r>
    </w:p>
    <w:p>
      <w:pPr>
        <w:numPr>
          <w:ilvl w:val="0"/>
          <w:numId w:val="1001"/>
        </w:numPr>
        <w:pStyle w:val="Compact"/>
      </w:pPr>
      <w:r>
        <w:t xml:space="preserve">Community Liaison Officers:</w:t>
      </w:r>
    </w:p>
    <w:bookmarkEnd w:id="31"/>
    <w:bookmarkStart w:id="32" w:name="conclusion"/>
    <w:p>
      <w:pPr>
        <w:pStyle w:val="Heading2"/>
      </w:pPr>
      <w:r>
        <w:t xml:space="preserve">7. Conclusion</w:t>
      </w:r>
    </w:p>
    <w:p>
      <w:pPr>
        <w:pStyle w:val="FirstParagraph"/>
      </w:pPr>
      <w:r>
        <w:t xml:space="preserve">The stability of Iraq is inextricably linked to the security of its capital,</w:t>
      </w:r>
      <w:r>
        <w:t xml:space="preserve"> </w:t>
      </w:r>
      <w:r>
        <w:rPr>
          <w:bCs/>
          <w:b/>
        </w:rPr>
        <w:t xml:space="preserve">Iraq Baghdad</w:t>
      </w:r>
      <w:r>
        <w:t xml:space="preserve">. At the core of this security apparatus stands the</w:t>
      </w:r>
      <w:r>
        <w:t xml:space="preserve"> </w:t>
      </w:r>
      <w:r>
        <w:rPr>
          <w:bCs/>
          <w:b/>
        </w:rPr>
        <w:t xml:space="preserve">Police Officer</w:t>
      </w:r>
      <w:r>
        <w:t xml:space="preserve">, whose actions define the relationship between the government and its citizens. While challenges remain significant, including resource constraints and legacy issues from past conflicts, there is a clear trajectory toward more professionalized and community-integrated policing.</w:t>
      </w:r>
    </w:p>
    <w:p>
      <w:pPr>
        <w:pStyle w:val="BodyText"/>
      </w:pPr>
      <w:r>
        <w:t xml:space="preserve">Recognizing the vital role of each individual</w:t>
      </w:r>
      <w:r>
        <w:t xml:space="preserve"> </w:t>
      </w:r>
      <w:r>
        <w:rPr>
          <w:bCs/>
          <w:b/>
        </w:rPr>
        <w:t xml:space="preserve">Police Officer</w:t>
      </w:r>
      <w:r>
        <w:t xml:space="preserve">,, as both a guardian of public order and a builder of social trust is essential for policymakers. By supporting these officers through better training, equipment, and psychological care, Iraq Baghdad can achieve a sustainable peace that benefits all its residents. Future research should focus on quantitative metrics regarding crime reduction in districts with high levels of community-police engagement.</w:t>
      </w:r>
    </w:p>
    <w:bookmarkEnd w:id="32"/>
    <w:bookmarkStart w:id="33" w:name="references"/>
    <w:p>
      <w:pPr>
        <w:pStyle w:val="Heading2"/>
      </w:pPr>
      <w:r>
        <w:t xml:space="preserve">References</w:t>
      </w:r>
    </w:p>
    <w:p>
      <w:pPr>
        <w:numPr>
          <w:ilvl w:val="0"/>
          <w:numId w:val="1002"/>
        </w:numPr>
        <w:pStyle w:val="Compact"/>
      </w:pPr>
      <w:r>
        <w:t xml:space="preserve">Henderson, C. S., &amp; Rasha, H. (2018). *Security Sector Reform in Iraq: The Role of Local Police*. Journal of Conflict Studies.</w:t>
      </w:r>
    </w:p>
    <w:p>
      <w:pPr>
        <w:numPr>
          <w:ilvl w:val="0"/>
          <w:numId w:val="1002"/>
        </w:numPr>
        <w:pStyle w:val="Compact"/>
      </w:pPr>
      <w:r>
        <w:t xml:space="preserve">Iraqi Ministry of Interior. (2021). *Annual Report on Public Safety and Crime Prevention in Baghdad.,.</w:t>
      </w:r>
    </w:p>
    <w:p>
      <w:pPr>
        <w:numPr>
          <w:ilvl w:val="0"/>
          <w:numId w:val="1002"/>
        </w:numPr>
        <w:pStyle w:val="Compact"/>
      </w:pPr>
      <w:r>
        <w:t xml:space="preserve">National Institute for Justice. (2019). *Community Policing Strategies in Post-Conflict Zones*. Washington, D.C.: NIJ Publications.</w:t>
      </w:r>
    </w:p>
    <w:p>
      <w:pPr>
        <w:numPr>
          <w:ilvl w:val="0"/>
          <w:numId w:val="1002"/>
        </w:numPr>
        <w:pStyle w:val="Compact"/>
      </w:pPr>
      <w:r>
        <w:t xml:space="preserve">Al-Maliki, N. (2020). *Urban Security Dynamics in Middle Eastern Capitals: A Case Study of Iraq Baghdad.,.</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Dynamics of the Police Officer in Iraq Baghdad: A Conference Paper</dc:title>
  <dc:creator/>
  <dc:language>en</dc:language>
  <cp:keywords/>
  <dcterms:created xsi:type="dcterms:W3CDTF">2026-07-29T20:12:40Z</dcterms:created>
  <dcterms:modified xsi:type="dcterms:W3CDTF">2026-07-29T20:12:40Z</dcterms:modified>
</cp:coreProperties>
</file>

<file path=docProps/custom.xml><?xml version="1.0" encoding="utf-8"?>
<Properties xmlns="http://schemas.openxmlformats.org/officeDocument/2006/custom-properties" xmlns:vt="http://schemas.openxmlformats.org/officeDocument/2006/docPropsVTypes"/>
</file>