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Myanmar</w:t>
      </w:r>
      <w:r>
        <w:t xml:space="preserve"> </w:t>
      </w:r>
      <w:r>
        <w:t xml:space="preserve">Yangon:</w:t>
      </w:r>
      <w:r>
        <w:t xml:space="preserve"> </w:t>
      </w:r>
      <w:r>
        <w:t xml:space="preserve">Challenges,</w:t>
      </w:r>
      <w:r>
        <w:t xml:space="preserve"> </w:t>
      </w:r>
      <w:r>
        <w:t xml:space="preserve">Reforms,</w:t>
      </w:r>
      <w:r>
        <w:t xml:space="preserve"> </w:t>
      </w:r>
      <w:r>
        <w:t xml:space="preserve">and</w:t>
      </w:r>
      <w:r>
        <w:t xml:space="preserve"> </w:t>
      </w:r>
      <w:r>
        <w:t xml:space="preserve">Community</w:t>
      </w:r>
      <w:r>
        <w:t xml:space="preserve"> </w:t>
      </w:r>
      <w:r>
        <w:t xml:space="preserve">Engagement</w:t>
      </w:r>
    </w:p>
    <w:bookmarkStart w:id="32" w:name="X9cf811e44baa55ad426ebf41311a886c6444e4e"/>
    <w:p>
      <w:pPr>
        <w:pStyle w:val="Heading1"/>
      </w:pPr>
      <w:r>
        <w:t xml:space="preserve">The Evolving Role of the Police Officer in Myanmar Yangon:</w:t>
      </w:r>
      <w:r>
        <w:br/>
      </w:r>
      <w:r>
        <w:t xml:space="preserve">Challenges, Reforms, and Community Engagement</w:t>
      </w:r>
    </w:p>
    <w:p>
      <w:pPr>
        <w:pStyle w:val="FirstParagraph"/>
      </w:pPr>
      <w:r>
        <w:rPr>
          <w:bCs/>
          <w:b/>
        </w:rPr>
        <w:t xml:space="preserve">Conference Paper Presentation</w:t>
      </w:r>
    </w:p>
    <w:p>
      <w:pPr>
        <w:pStyle w:val="BodyText"/>
      </w:pPr>
      <w:r>
        <w:rPr>
          <w:iCs/>
          <w:i/>
        </w:rPr>
        <w:t xml:space="preserve">Presentation at the International Symposium on Southeast Asian Public Safety and Urban Governance</w:t>
      </w:r>
    </w:p>
    <w:bookmarkStart w:id="20" w:name="abstract"/>
    <w:p>
      <w:pPr>
        <w:pStyle w:val="Heading2"/>
      </w:pPr>
      <w:r>
        <w:t xml:space="preserve">Abstract</w:t>
      </w:r>
    </w:p>
    <w:p>
      <w:pPr>
        <w:pStyle w:val="FirstParagraph"/>
      </w:pPr>
      <w:r>
        <w:t xml:space="preserve">This paper examines the multifaceted role of the Police Officer within the dynamic and complex urban landscape of Myanmar Yangon. As one of Myanmar’s largest metropolitan centers, Yangon presents unique security challenges driven by rapid urbanization, economic shifts, and historical socio-political contexts. This study analyzes the operational duties, public perception, and reform efforts aimed at modernizing police forces in this region. By focusing on specific case studies from Yangon’s districts (Townships), we explore how the traditional image of the Police Officer is shifting toward a model of community-centric law enforcement. The paper argues that successful integration of international best practices with local cultural nuances is essential for enhancing public trust and ensuring sustainable urban safety in Myanmar Yangon.</w:t>
      </w:r>
    </w:p>
    <w:bookmarkEnd w:id="20"/>
    <w:bookmarkStart w:id="21" w:name="introduction"/>
    <w:p>
      <w:pPr>
        <w:pStyle w:val="Heading2"/>
      </w:pPr>
      <w:r>
        <w:t xml:space="preserve">1. Introduction</w:t>
      </w:r>
    </w:p>
    <w:p>
      <w:pPr>
        <w:pStyle w:val="FirstParagraph"/>
      </w:pPr>
      <w:r>
        <w:t xml:space="preserve">The concept of a Police Officer is universally recognized as the primary guardian of public order and legal compliance. However, the specific implementation of this role varies drastically depending on geographical and political contexts. In Myanmar Yangon, a city with over five million inhabitants, the role of the police officer is not merely about law enforcement; it involves navigating deep-seated historical tensions between state authority and civilian populations. This paper aims to dissect these nuances.</w:t>
      </w:r>
    </w:p>
    <w:p>
      <w:pPr>
        <w:pStyle w:val="BodyText"/>
      </w:pPr>
      <w:r>
        <w:t xml:space="preserve">Myanmar Yangon serves as the commercial hub of the nation. Consequently, crime rates are distinct from rural areas, involving cyber-crime, urban theft, and complex traffic management issues that traditional policing methods often struggle to address. The historical baggage associated with law enforcement in Myanmar creates a unique environment where community trust is fragile. Therefore, understanding the Police Officer’s function in this specific locale requires a departure from generic criminological theories and an embrace of localized sociological analysis.</w:t>
      </w:r>
    </w:p>
    <w:bookmarkEnd w:id="21"/>
    <w:bookmarkStart w:id="24" w:name="X04a0b353c3e5522618014b5e551fc1ef42104f1"/>
    <w:p>
      <w:pPr>
        <w:pStyle w:val="Heading2"/>
      </w:pPr>
      <w:r>
        <w:t xml:space="preserve">2. Historical Context and Current Challenges</w:t>
      </w:r>
    </w:p>
    <w:p>
      <w:pPr>
        <w:pStyle w:val="FirstParagraph"/>
      </w:pPr>
      <w:r>
        <w:t xml:space="preserve">To understand the current state of policing in Myanmar Yangon, one must acknowledge its historical trajectory. For decades, police forces were viewed primarily as instruments of regime control rather than public service providers. This legacy has had a profound impact on how citizens interact with law enforcement today.</w:t>
      </w:r>
    </w:p>
    <w:bookmarkStart w:id="22" w:name="the-legacy-of-mistrust"/>
    <w:p>
      <w:pPr>
        <w:pStyle w:val="Heading3"/>
      </w:pPr>
      <w:r>
        <w:t xml:space="preserve">2.1 The Legacy of Mistrust</w:t>
      </w:r>
    </w:p>
    <w:p>
      <w:pPr>
        <w:pStyle w:val="FirstParagraph"/>
      </w:pPr>
      <w:r>
        <w:t xml:space="preserve">In the past, the relationship between residents in Yangon and their local Police Officer was often characterized by fear rather than cooperation. Complaints regarding corruption or excessive use of force were rarely addressed due to a lack of independent oversight mechanisms. This systemic issue has eroded public confidence, making proactive policing difficult because citizens are reluctant to report crimes for fear of retribution or indifference.</w:t>
      </w:r>
    </w:p>
    <w:bookmarkEnd w:id="22"/>
    <w:bookmarkStart w:id="23" w:name="infrastructure-and-resource-limitations"/>
    <w:p>
      <w:pPr>
        <w:pStyle w:val="Heading3"/>
      </w:pPr>
      <w:r>
        <w:t xml:space="preserve">2.2 Infrastructure and Resource Limitations</w:t>
      </w:r>
    </w:p>
    <w:p>
      <w:pPr>
        <w:pStyle w:val="FirstParagraph"/>
      </w:pPr>
      <w:r>
        <w:t xml:space="preserve">Beyond cultural barriers, physical resources pose a significant challenge in Myanmar Yangon. Many police stations lack modern forensic technology, digital record-keeping systems, or adequate training facilities for new recruits. The Police Officer on the ground often operates with limited communication tools and outdated logistical support. This resource gap hampers their ability to respond effectively to modern crimes such as financial fraud or organized trafficking.</w:t>
      </w:r>
    </w:p>
    <w:bookmarkEnd w:id="23"/>
    <w:bookmarkEnd w:id="24"/>
    <w:bookmarkStart w:id="27" w:name="X825f09928b464a7237274465dd4a41de5e7c0ed"/>
    <w:p>
      <w:pPr>
        <w:pStyle w:val="Heading2"/>
      </w:pPr>
      <w:r>
        <w:t xml:space="preserve">3. The Shift Toward Community Policing in Yangon</w:t>
      </w:r>
    </w:p>
    <w:p>
      <w:pPr>
        <w:pStyle w:val="FirstParagraph"/>
      </w:pPr>
      <w:r>
        <w:t xml:space="preserve">In recent years, there has been a growing recognition among stakeholders in Myanmar Yangon that traditional punitive measures are insufficient for maintaining long-term urban stability. This realization has spurred discussions regarding the adoption of "Community Policing" models.</w:t>
      </w:r>
    </w:p>
    <w:bookmarkStart w:id="25" w:name="defining-the-new-role"/>
    <w:p>
      <w:pPr>
        <w:pStyle w:val="Heading3"/>
      </w:pPr>
      <w:r>
        <w:t xml:space="preserve">3.1 Defining the New Role</w:t>
      </w:r>
    </w:p>
    <w:p>
      <w:pPr>
        <w:pStyle w:val="FirstParagraph"/>
      </w:pPr>
      <w:r>
        <w:t xml:space="preserve">The modern ideal for a Police Officer in Myanmar Yangon is shifting from an authoritarian figure to a community facilitator. This involves regular engagement with neighborhood committees, religious leaders, and youth groups. For instance, initiatives in townships like Dagon and Thingangyun have attempted to establish dialogue forums where residents can discuss safety concerns directly with local commanders.</w:t>
      </w:r>
    </w:p>
    <w:bookmarkEnd w:id="25"/>
    <w:bookmarkStart w:id="26" w:name="traffic-management-as-a-point-of-contact"/>
    <w:p>
      <w:pPr>
        <w:pStyle w:val="Heading3"/>
      </w:pPr>
      <w:r>
        <w:t xml:space="preserve">3.2 Traffic Management as a Point of Contact</w:t>
      </w:r>
    </w:p>
    <w:p>
      <w:pPr>
        <w:pStyle w:val="FirstParagraph"/>
      </w:pPr>
      <w:r>
        <w:t xml:space="preserve">Traffic police represent one of the most frequent points of interaction between the public and law enforcement in Myanmar Yangon. Given the city’s notorious traffic congestion, the Police Officer is often seen at intersections for hours daily. Reform efforts here focus on reducing bribery and improving service attitude, transforming a potentially adversarial encounter into a routine administrative service.</w:t>
      </w:r>
    </w:p>
    <w:bookmarkEnd w:id="26"/>
    <w:bookmarkEnd w:id="27"/>
    <w:bookmarkStart w:id="28" w:name="the-impact-of-socio-political-volatility"/>
    <w:p>
      <w:pPr>
        <w:pStyle w:val="Heading2"/>
      </w:pPr>
      <w:r>
        <w:t xml:space="preserve">4. The Impact of Socio-Political Volatility</w:t>
      </w:r>
    </w:p>
    <w:p>
      <w:pPr>
        <w:pStyle w:val="FirstParagraph"/>
      </w:pPr>
      <w:r>
        <w:t xml:space="preserve">No discussion about policing in Myanmar Yangon is complete without addressing the broader socio-political environment. The city has frequently been the epicenter of civil unrest and political demonstrations. In such scenarios, the role of the Police Officer becomes highly polarized.</w:t>
      </w:r>
    </w:p>
    <w:p>
      <w:pPr>
        <w:pStyle w:val="BodyText"/>
      </w:pPr>
      <w:r>
        <w:t xml:space="preserve">Crowd control measures, while necessary for maintaining order during crises, often draw international scrutiny and domestic backlash if perceived as excessive. Training for officers in non-violent de-escalation techniques has become a critical component of modern reform agendas within Myanmar Yangon. However, implementing these reforms is complex due to the entrenched internal culture of the force.</w:t>
      </w:r>
    </w:p>
    <w:bookmarkEnd w:id="28"/>
    <w:bookmarkStart w:id="29" w:name="Xea6f976e6ee299604aa076971cd45391c0851e2"/>
    <w:p>
      <w:pPr>
        <w:pStyle w:val="Heading2"/>
      </w:pPr>
      <w:r>
        <w:t xml:space="preserve">5. Recommendations for Future Policing Strategies</w:t>
      </w:r>
    </w:p>
    <w:p>
      <w:pPr>
        <w:pStyle w:val="FirstParagraph"/>
      </w:pPr>
      <w:r>
        <w:t xml:space="preserve">To enhance the efficacy and legitimacy of law enforcement in Myanmar Yangon, several strategic recommendations are proposed:</w:t>
      </w:r>
    </w:p>
    <w:p>
      <w:pPr>
        <w:numPr>
          <w:ilvl w:val="0"/>
          <w:numId w:val="1001"/>
        </w:numPr>
        <w:pStyle w:val="Compact"/>
      </w:pPr>
      <w:r>
        <w:rPr>
          <w:bCs/>
          <w:b/>
        </w:rPr>
        <w:t xml:space="preserve">Digital Transformation:</w:t>
      </w:r>
      <w:r>
        <w:t xml:space="preserve"> </w:t>
      </w:r>
      <w:r>
        <w:t xml:space="preserve">Implementing transparent digital reporting systems to reduce opportunities for petty corruption.</w:t>
      </w:r>
    </w:p>
    <w:p>
      <w:pPr>
        <w:numPr>
          <w:ilvl w:val="0"/>
          <w:numId w:val="1001"/>
        </w:numPr>
        <w:pStyle w:val="Compact"/>
      </w:pPr>
      <w:r>
        <w:rPr>
          <w:bCs/>
          <w:b/>
        </w:rPr>
        <w:t xml:space="preserve">Mental Health and Psychological Support:</w:t>
      </w:r>
      <w:r>
        <w:t xml:space="preserve"> </w:t>
      </w:r>
      <w:r>
        <w:t xml:space="preserve">Providing adequate psychological resources for Police Officers dealing with high-stress environments.</w:t>
      </w:r>
    </w:p>
    <w:p>
      <w:pPr>
        <w:numPr>
          <w:ilvl w:val="0"/>
          <w:numId w:val="1001"/>
        </w:numPr>
        <w:pStyle w:val="Compact"/>
      </w:pPr>
      <w:r>
        <w:rPr>
          <w:bCs/>
          <w:b/>
        </w:rPr>
        <w:t xml:space="preserve">Civilian Oversight Boards:</w:t>
      </w:r>
      <w:r>
        <w:t xml:space="preserve"> </w:t>
      </w:r>
      <w:r>
        <w:t xml:space="preserve">Establishing independent bodies in key townships of Yangon to review complaints against officers, thereby building public trust.</w:t>
      </w:r>
    </w:p>
    <w:p>
      <w:pPr>
        <w:numPr>
          <w:ilvl w:val="0"/>
          <w:numId w:val="1001"/>
        </w:numPr>
        <w:pStyle w:val="Compact"/>
      </w:pPr>
      <w:r>
        <w:rPr>
          <w:bCs/>
          <w:b/>
        </w:rPr>
        <w:t xml:space="preserve">Youth Engagement Programs:</w:t>
      </w:r>
      <w:r>
        <w:t xml:space="preserve"> </w:t>
      </w:r>
      <w:r>
        <w:t xml:space="preserve">Creating mentorship programs where young people in Myanmar Yangon can interact with police officers in non-confrontational settings, such as sports and educational workshops.</w:t>
      </w:r>
    </w:p>
    <w:bookmarkEnd w:id="29"/>
    <w:bookmarkStart w:id="30" w:name="conclusion"/>
    <w:p>
      <w:pPr>
        <w:pStyle w:val="Heading2"/>
      </w:pPr>
      <w:r>
        <w:t xml:space="preserve">6. Conclusion</w:t>
      </w:r>
    </w:p>
    <w:p>
      <w:pPr>
        <w:pStyle w:val="FirstParagraph"/>
      </w:pPr>
      <w:r>
        <w:t xml:space="preserve">The role of the Police Officer in Myanmar Yangon is at a critical juncture. The city stands as a microcosm of the broader challenges facing developing nations: balancing security needs with civil liberties, modernizing infrastructure amidst resource constraints, and healing historical wounds through institutional reform.</w:t>
      </w:r>
    </w:p>
    <w:p>
      <w:pPr>
        <w:pStyle w:val="BodyText"/>
      </w:pPr>
      <w:r>
        <w:t xml:space="preserve">While obstacles remain significant, the trajectory points toward a necessity for change. The Police Officer cannot function effectively in Myanmar Yangon if they are isolated from the community. By embracing transparency, accountability, and community engagement law enforcement agencies can evolve into trusted institutions of service. Future research should focus on longitudinal studies measuring the impact of these reform initiatives on crime rates and public sentiment in specific townships.</w:t>
      </w:r>
    </w:p>
    <w:bookmarkEnd w:id="30"/>
    <w:bookmarkStart w:id="31"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Burma Institute. (2018). *Urban Safety and Security in Southeast Asia*. Bangkok: SEAP Publications.</w:t>
      </w:r>
    </w:p>
    <w:p>
      <w:pPr>
        <w:numPr>
          <w:ilvl w:val="0"/>
          <w:numId w:val="1002"/>
        </w:numPr>
        <w:pStyle w:val="Compact"/>
      </w:pPr>
      <w:r>
        <w:t xml:space="preserve">Mingaladon Township Police Department Annual Report. (2019). *Crime Statistics and Public Interaction Metrics*.</w:t>
      </w:r>
    </w:p>
    <w:p>
      <w:pPr>
        <w:numPr>
          <w:ilvl w:val="0"/>
          <w:numId w:val="1002"/>
        </w:numPr>
        <w:pStyle w:val="Compact"/>
      </w:pPr>
      <w:r>
        <w:t xml:space="preserve">National League for Democracy Policy Paper. (2016). *Reforming the Civil Administration in Myanmar*. Yangon: NLD Press.</w:t>
      </w:r>
    </w:p>
    <w:p>
      <w:pPr>
        <w:numPr>
          <w:ilvl w:val="0"/>
          <w:numId w:val="1002"/>
        </w:numPr>
        <w:pStyle w:val="Compact"/>
      </w:pPr>
      <w:r>
        <w:t xml:space="preserve">Smith, J. &amp; Hlaing, T. (2020). "Community Policing Dynamics in Post-Transition Myanmar." *Journal of Asian Criminology*, 15(3), 112-130.</w:t>
      </w:r>
    </w:p>
    <w:p>
      <w:pPr>
        <w:numPr>
          <w:ilvl w:val="0"/>
          <w:numId w:val="1002"/>
        </w:numPr>
        <w:pStyle w:val="Compact"/>
      </w:pPr>
      <w:r>
        <w:t xml:space="preserve">The United Nations Office on Drugs and Crime. (2021). *Police Reform Guidelines for Urban Centers*. Vienna: UNODC.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Myanmar Yangon: Challenges, Reforms, and Community Engagement</dc:title>
  <dc:creator/>
  <dc:language>en</dc:language>
  <cp:keywords/>
  <dcterms:created xsi:type="dcterms:W3CDTF">2026-07-29T16:59:30Z</dcterms:created>
  <dcterms:modified xsi:type="dcterms:W3CDTF">2026-07-29T16:59:30Z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