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Uzbekistan</w:t>
      </w:r>
      <w:r>
        <w:t xml:space="preserve"> </w:t>
      </w:r>
      <w:r>
        <w:t xml:space="preserve">Tashkent:</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the</w:t>
      </w:r>
      <w:r>
        <w:t xml:space="preserve"> </w:t>
      </w:r>
      <w:r>
        <w:t xml:space="preserve">Modern</w:t>
      </w:r>
      <w:r>
        <w:t xml:space="preserve"> </w:t>
      </w:r>
      <w:r>
        <w:t xml:space="preserve">Police</w:t>
      </w:r>
      <w:r>
        <w:t xml:space="preserve"> </w:t>
      </w:r>
      <w:r>
        <w:t xml:space="preserve">Officer</w:t>
      </w:r>
    </w:p>
    <w:bookmarkStart w:id="29" w:name="X3a71abe9afe9a1ce51c3bfcb59d6c20cfeb0026"/>
    <w:p>
      <w:pPr>
        <w:pStyle w:val="Heading1"/>
      </w:pPr>
      <w:r>
        <w:t xml:space="preserve">The Evolution of Policing in Uzbekistan Tashkent</w:t>
      </w:r>
    </w:p>
    <w:bookmarkStart w:id="28" w:name="X332751efc8ad66dc00fd17b5f0f1725f1c020b9"/>
    <w:p>
      <w:pPr>
        <w:pStyle w:val="Heading2"/>
      </w:pPr>
      <w:r>
        <w:t xml:space="preserve">Analyzing the Role, Responsibilities, and Modernization of the Police Officer in a Rapidly Developing Capital</w:t>
      </w:r>
    </w:p>
    <w:p>
      <w:pPr>
        <w:pStyle w:val="FirstParagraph"/>
      </w:pPr>
      <w:r>
        <w:rPr>
          <w:bCs/>
          <w:b/>
        </w:rPr>
        <w:t xml:space="preserve">A Conference Paper Presented at the International Summit on Urban Security and Community Policing</w:t>
      </w:r>
      <w:r>
        <w:br/>
      </w:r>
      <w:r>
        <w:rPr>
          <w:bCs/>
          <w:b/>
        </w:rPr>
        <w:t xml:space="preserve">Uzbekistan Tashkent Session</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explores the transformative journey of law enforcement within the bustling metropolis of Uzbekistan Tashkent. As one of Central Asia’s most dynamic cities, Tashkent presents a unique case study for understanding how traditional policing models must adapt to modern societal needs. This document critically examines the role of the Police Officer in this context, focusing on the shift from command-and-control structures to community-oriented strategies. We analyze the technological integration required for effective urban management and discuss cultural nuances that influence public trust. The findings suggest that while significant strides have been made in infrastructure and digitalization, further emphasis on human rights training and community engagement is essential for maintaining long-term stability in Uzbekistan Tashkent.</w:t>
      </w:r>
    </w:p>
    <w:bookmarkEnd w:id="20"/>
    <w:bookmarkStart w:id="21" w:name="introduction"/>
    <w:p>
      <w:pPr>
        <w:pStyle w:val="Heading3"/>
      </w:pPr>
      <w:r>
        <w:t xml:space="preserve">1. Introduction</w:t>
      </w:r>
    </w:p>
    <w:p>
      <w:pPr>
        <w:pStyle w:val="FirstParagraph"/>
      </w:pPr>
      <w:r>
        <w:t xml:space="preserve">The capital city of Uzbekistan, known globally as Tashkent, stands as a beacon of progress and cultural heritage in Central Asia. With a population exceeding three million and a rapid pace of urban development, the city faces complex security challenges that require sophisticated law enforcement solutions. At the heart of these efforts is the</w:t>
      </w:r>
      <w:r>
        <w:t xml:space="preserve"> </w:t>
      </w:r>
      <w:r>
        <w:rPr>
          <w:bCs/>
          <w:b/>
        </w:rPr>
        <w:t xml:space="preserve">Police Officer</w:t>
      </w:r>
      <w:r>
        <w:t xml:space="preserve">, whose role has undergone significant redefinition over the past decade. This conference paper aims to dissect these changes, providing a comprehensive overview of how policing in Uzbekistan Tashkent is evolving to meet the demands of a 21st-century society.</w:t>
      </w:r>
    </w:p>
    <w:p>
      <w:pPr>
        <w:pStyle w:val="BodyText"/>
      </w:pPr>
      <w:r>
        <w:t xml:space="preserve">In recent years, the government of Uzbekistan has prioritized security sector reform. This shift is not merely about increasing force numbers but enhancing the quality of interaction between law enforcement and citizens. For any observer or policymaker focusing on</w:t>
      </w:r>
      <w:r>
        <w:t xml:space="preserve"> </w:t>
      </w:r>
      <w:r>
        <w:rPr>
          <w:bCs/>
          <w:b/>
        </w:rPr>
        <w:t xml:space="preserve">Uzbekistan Tashkent</w:t>
      </w:r>
      <w:r>
        <w:t xml:space="preserve">, it is imperative to understand that the effectiveness of a</w:t>
      </w:r>
    </w:p>
    <w:p>
      <w:pPr>
        <w:pStyle w:val="BodyText"/>
      </w:pPr>
      <w:r>
        <w:t xml:space="preserve">Police Officer is directly correlated with public trust, transparency, and adaptability. This paper argues that the future of safety in Uzbekistan Tashkent depends on modernizing the curriculum for police training and fostering a service-oriented mindset among all ranks.</w:t>
      </w:r>
    </w:p>
    <w:bookmarkEnd w:id="21"/>
    <w:bookmarkStart w:id="22" w:name="historical-context-and-structural-reform"/>
    <w:p>
      <w:pPr>
        <w:pStyle w:val="Heading3"/>
      </w:pPr>
      <w:r>
        <w:t xml:space="preserve">2. Historical Context and Structural Reform</w:t>
      </w:r>
    </w:p>
    <w:p>
      <w:pPr>
        <w:pStyle w:val="FirstParagraph"/>
      </w:pPr>
      <w:r>
        <w:t xml:space="preserve">To appreciate the current state of policing in</w:t>
      </w:r>
      <w:r>
        <w:t xml:space="preserve"> </w:t>
      </w:r>
      <w:r>
        <w:rPr>
          <w:bCs/>
          <w:b/>
        </w:rPr>
        <w:t xml:space="preserve">Uzbekistan Tashkent</w:t>
      </w:r>
      <w:r>
        <w:t xml:space="preserve">, one must look back at the structural reforms initiated in the mid-2010s. Historically, law enforcement was characterized by rigid hierarchies and limited public interaction. The introduction of community policing initiatives marked a turning point, aiming to decentralize authority and empower local</w:t>
      </w:r>
      <w:r>
        <w:t xml:space="preserve"> </w:t>
      </w:r>
      <w:r>
        <w:rPr>
          <w:bCs/>
          <w:b/>
        </w:rPr>
        <w:t xml:space="preserve">Police Officer</w:t>
      </w:r>
      <w:r>
        <w:t xml:space="preserve">s to address neighborhood-specific issues.</w:t>
      </w:r>
    </w:p>
    <w:p>
      <w:pPr>
        <w:pStyle w:val="BodyText"/>
      </w:pPr>
      <w:r>
        <w:t xml:space="preserve">In Tashkent, this transition has been visible in the establishment of new police departments that are more accessible to citizens. The integration of "one-stop-shop" services for documentation and permits has reduced bureaucratic friction, allowing</w:t>
      </w:r>
      <w:r>
        <w:t xml:space="preserve"> </w:t>
      </w:r>
      <w:r>
        <w:rPr>
          <w:bCs/>
          <w:b/>
        </w:rPr>
        <w:t xml:space="preserve">Police Officer</w:t>
      </w:r>
      <w:r>
        <w:t xml:space="preserve">s to spend less time on administrative hurdles and more time on active patrol and community engagement. This structural shift is crucial for</w:t>
      </w:r>
      <w:r>
        <w:t xml:space="preserve"> </w:t>
      </w:r>
      <w:r>
        <w:rPr>
          <w:bCs/>
          <w:b/>
        </w:rPr>
        <w:t xml:space="preserve">Uzbekistan Tashkent</w:t>
      </w:r>
      <w:r>
        <w:t xml:space="preserve">, where the density of urban living requires efficient, responsive governance.</w:t>
      </w:r>
    </w:p>
    <w:bookmarkEnd w:id="22"/>
    <w:bookmarkStart w:id="23" w:name="the-modern-role-of-the-police-officer"/>
    <w:p>
      <w:pPr>
        <w:pStyle w:val="Heading3"/>
      </w:pPr>
      <w:r>
        <w:t xml:space="preserve">3. The Modern Role of the Police Officer</w:t>
      </w:r>
    </w:p>
    <w:p>
      <w:pPr>
        <w:pStyle w:val="FirstParagraph"/>
      </w:pPr>
      <w:r>
        <w:t xml:space="preserve">The contemporary</w:t>
      </w:r>
      <w:r>
        <w:t xml:space="preserve"> </w:t>
      </w:r>
      <w:r>
        <w:rPr>
          <w:bCs/>
          <w:b/>
        </w:rPr>
        <w:t xml:space="preserve">Police Officer</w:t>
      </w:r>
    </w:p>
    <w:p>
      <w:pPr>
        <w:pStyle w:val="BodyText"/>
      </w:pPr>
      <w:r>
        <w:t xml:space="preserve">One of the most critical aspects of the modern</w:t>
      </w:r>
      <w:r>
        <w:t xml:space="preserve"> </w:t>
      </w:r>
      <w:r>
        <w:rPr>
          <w:bCs/>
          <w:b/>
        </w:rPr>
        <w:t xml:space="preserve">Police OfficerUzbekistan Tashkent</w:t>
      </w:r>
      <w:r>
        <w:t xml:space="preserve">, where people from various ethnic and social backgrounds converge, cultural sensitivity is paramount. Training programs are increasingly incorporating modules on human rights and psychological first aid to ensure that officers can handle volatile situations with empathy rather than aggression. This approach is vital for building legitimacy in the eyes of the public.</w:t>
      </w:r>
    </w:p>
    <w:bookmarkEnd w:id="23"/>
    <w:bookmarkStart w:id="24" w:name="X4d80d93fe3549eea4eb98b44fe034f2d26ba200"/>
    <w:p>
      <w:pPr>
        <w:pStyle w:val="Heading3"/>
      </w:pPr>
      <w:r>
        <w:t xml:space="preserve">4. Technological Integration and Smart Policing</w:t>
      </w:r>
    </w:p>
    <w:p>
      <w:pPr>
        <w:pStyle w:val="FirstParagraph"/>
      </w:pPr>
      <w:r>
        <w:rPr>
          <w:bCs/>
          <w:b/>
        </w:rPr>
        <w:t xml:space="preserve">Uzbekistan Tashkent</w:t>
      </w:r>
      <w:r>
        <w:t xml:space="preserve"> </w:t>
      </w:r>
      <w:r>
        <w:t xml:space="preserve">is rapidly becoming a smart city, leveraging technology to enhance public safety. The deployment of surveillance systems, automated license plate recognition, and data analytics platforms has transformed the operational capabilities of law enforcement. For the</w:t>
      </w:r>
    </w:p>
    <w:p>
      <w:pPr>
        <w:pStyle w:val="BodyText"/>
      </w:pPr>
      <w:r>
        <w:t xml:space="preserve">Police Officer, this means working in tandem with sophisticated tools that provide real-time intelligence.</w:t>
      </w:r>
    </w:p>
    <w:p>
      <w:pPr>
        <w:pStyle w:val="BodyText"/>
      </w:pPr>
      <w:r>
        <w:t xml:space="preserve">However, technology alone cannot solve all policing challenges. The effectiveness of these systems relies on how well the</w:t>
      </w:r>
      <w:r>
        <w:t xml:space="preserve"> </w:t>
      </w:r>
      <w:r>
        <w:rPr>
          <w:bCs/>
          <w:b/>
        </w:rPr>
        <w:t xml:space="preserve">Police Officer</w:t>
      </w:r>
      <w:r>
        <w:t xml:space="preserve">Uzbekistan Tashkent. Balancing security needs with individual privacy rights remains a nuanced challenge that requires careful legal frameworks and professional judgment from officers on the ground.</w:t>
      </w:r>
    </w:p>
    <w:bookmarkEnd w:id="24"/>
    <w:bookmarkStart w:id="25" w:name="community-trust-and-public-perception"/>
    <w:p>
      <w:pPr>
        <w:pStyle w:val="Heading3"/>
      </w:pPr>
      <w:r>
        <w:t xml:space="preserve">5. Community Trust and Public Perception</w:t>
      </w:r>
    </w:p>
    <w:p>
      <w:pPr>
        <w:pStyle w:val="FirstParagraph"/>
      </w:pPr>
      <w:r>
        <w:t xml:space="preserve">The cornerstone of effective policing in any society is trust. In</w:t>
      </w:r>
    </w:p>
    <w:p>
      <w:pPr>
        <w:pStyle w:val="BodyText"/>
      </w:pPr>
      <w:r>
        <w:t xml:space="preserve">Uzbekistan Tashkent, rebuilding this trust has been a central pillar of recent reforms. The visible presence of friendly, approachable</w:t>
      </w:r>
    </w:p>
    <w:p>
      <w:pPr>
        <w:pStyle w:val="BodyText"/>
      </w:pPr>
      <w:r>
        <w:t xml:space="preserve">Police Officers during daily activities helps humanize law enforcement and reduces the fear factor often associated with police encounters.</w:t>
      </w:r>
    </w:p>
    <w:p>
      <w:pPr>
        <w:pStyle w:val="BodyText"/>
      </w:pPr>
      <w:r>
        <w:t xml:space="preserve">Community meetings, open house events at local precincts, and educational programs in schools are initiatives designed to bridge the gap between citizens and the police. When residents of</w:t>
      </w:r>
    </w:p>
    <w:p>
      <w:pPr>
        <w:pStyle w:val="BodyText"/>
      </w:pPr>
      <w:r>
        <w:t xml:space="preserve">Uzbekistan Tashkent feel comfortable reporting crimes or seeking assistance, they become active partners in maintaining safety. This collaborative model empowers</w:t>
      </w:r>
    </w:p>
    <w:p>
      <w:pPr>
        <w:pStyle w:val="BodyText"/>
      </w:pPr>
      <w:r>
        <w:t xml:space="preserve">Police Officers to prevent crime proactively rather than just reacting to it after the fact.</w:t>
      </w:r>
    </w:p>
    <w:bookmarkEnd w:id="25"/>
    <w:bookmarkStart w:id="26" w:name="challenges-and-future-directions"/>
    <w:p>
      <w:pPr>
        <w:pStyle w:val="Heading3"/>
      </w:pPr>
      <w:r>
        <w:t xml:space="preserve">6. Challenges and Future Directions</w:t>
      </w:r>
    </w:p>
    <w:p>
      <w:pPr>
        <w:pStyle w:val="FirstParagraph"/>
      </w:pPr>
      <w:r>
        <w:t xml:space="preserve">Uzbekistan Tashkent&lt; strong can lead to burnout among</w:t>
      </w:r>
    </w:p>
    <w:p>
      <w:pPr>
        <w:pStyle w:val="BodyText"/>
      </w:pPr>
      <w:r>
        <w:t xml:space="preserve">Police Officers if not managed correctly. Therefore, future strategies must include robust support systems for mental health and career development.</w:t>
      </w:r>
    </w:p>
    <w:p>
      <w:pPr>
        <w:pStyle w:val="BodyText"/>
      </w:pPr>
      <w:r>
        <w:t xml:space="preserve">Furthermore, as</w:t>
      </w:r>
    </w:p>
    <w:p>
      <w:pPr>
        <w:pStyle w:val="BodyText"/>
      </w:pPr>
      <w:r>
        <w:t xml:space="preserve">Uzbekistan TashkentPolice Officers are equipped to handle complex, non-traditional security threats.</w:t>
      </w:r>
    </w:p>
    <w:bookmarkEnd w:id="26"/>
    <w:bookmarkStart w:id="27" w:name="conclusion"/>
    <w:p>
      <w:pPr>
        <w:pStyle w:val="Heading3"/>
      </w:pPr>
      <w:r>
        <w:t xml:space="preserve">7. Conclusion</w:t>
      </w:r>
    </w:p>
    <w:p>
      <w:pPr>
        <w:pStyle w:val="FirstParagraph"/>
      </w:pPr>
      <w:r>
        <w:t xml:space="preserve">In conclusion, the landscape of policing in</w:t>
      </w:r>
      <w:r>
        <w:t xml:space="preserve"> </w:t>
      </w:r>
      <w:r>
        <w:rPr>
          <w:bCs/>
          <w:b/>
        </w:rPr>
        <w:t xml:space="preserve">Uzbekistan TashkentPolice Officer</w:t>
      </w:r>
    </w:p>
    <w:p>
      <w:pPr>
        <w:pStyle w:val="BodyText"/>
      </w:pPr>
      <w:r>
        <w:t xml:space="preserve">As we look to the future, it is imperative that stakeholders in</w:t>
      </w:r>
    </w:p>
    <w:p>
      <w:pPr>
        <w:pStyle w:val="BodyText"/>
      </w:pPr>
      <w:r>
        <w:t xml:space="preserve">Uzbekistan TashkentPolice Officers with the right tools and mindset, Uzbekistan can set a regional standard for modern, democratic policing. The success of these efforts will not only enhance public safety but also reinforce the rule of law and social cohesion in this vibrant capital.</w:t>
      </w:r>
    </w:p>
    <w:p>
      <w:pPr>
        <w:pStyle w:val="BodyText"/>
      </w:pPr>
      <w:r>
        <w:t xml:space="preserve">We call upon international partners, academic institutions, and local government bodies to collaborate on further research and implementation strategies that support the ongoing development of law enforcement capabilities in</w:t>
      </w:r>
      <w:r>
        <w:t xml:space="preserve"> </w:t>
      </w:r>
      <w:r>
        <w:rPr>
          <w:bCs/>
          <w:b/>
        </w:rPr>
        <w:t xml:space="preserve">Uzbekistan Tashkent</w:t>
      </w:r>
      <w:r>
        <w:t xml:space="preserve">. The journey toward a safer, more just society is a collective effort, and the</w:t>
      </w:r>
      <w:r>
        <w:t xml:space="preserve"> </w:t>
      </w:r>
      <w:r>
        <w:rPr>
          <w:bCs/>
          <w:b/>
        </w:rPr>
        <w:t xml:space="preserve">Police Officer</w:t>
      </w:r>
    </w:p>
    <w:p>
      <w:r>
        <w:pict>
          <v:rect style="width:0;height:1.5pt" o:hralign="center" o:hrstd="t" o:hr="t"/>
        </w:pict>
      </w:r>
    </w:p>
    <w:p>
      <w:pPr>
        <w:pStyle w:val="FirstParagraph"/>
      </w:pPr>
      <w:r>
        <w:rPr>
          <w:iCs/>
          <w:i/>
        </w:rPr>
        <w:t xml:space="preserve">© 2023 Conference on Urban Security. All Rights Reserved.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Uzbekistan Tashkent: Challenges and Opportunities for the Modern Police Officer</dc:title>
  <dc:creator/>
  <dc:language>en</dc:language>
  <cp:keywords/>
  <dcterms:created xsi:type="dcterms:W3CDTF">2026-07-29T18:41:07Z</dcterms:created>
  <dcterms:modified xsi:type="dcterms:W3CDTF">2026-07-29T18:41:07Z</dcterms:modified>
</cp:coreProperties>
</file>

<file path=docProps/custom.xml><?xml version="1.0" encoding="utf-8"?>
<Properties xmlns="http://schemas.openxmlformats.org/officeDocument/2006/custom-properties" xmlns:vt="http://schemas.openxmlformats.org/officeDocument/2006/docPropsVTypes"/>
</file>