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Contemporary</w:t>
      </w:r>
      <w:r>
        <w:t xml:space="preserve"> </w:t>
      </w:r>
      <w:r>
        <w:t xml:space="preserve">Analysis</w:t>
      </w:r>
    </w:p>
    <w:p>
      <w:pPr>
        <w:pStyle w:val="FirstParagraph"/>
      </w:pPr>
      <w:r>
        <w:t xml:space="preserve">```html</w:t>
      </w:r>
    </w:p>
    <w:bookmarkStart w:id="20" w:name="Xb6f41a5d43503f1e6d5ff73d16aa6f63964402c"/>
    <w:p>
      <w:pPr>
        <w:pStyle w:val="Heading1"/>
      </w:pPr>
      <w:r>
        <w:t xml:space="preserve">The Role and Evolution of the Politician in Australia Melbourne: A Contemporary Analysis</w:t>
      </w:r>
    </w:p>
    <w:p>
      <w:pPr>
        <w:pStyle w:val="FirstParagraph"/>
      </w:pPr>
      <w:r>
        <w:rPr>
          <w:bCs/>
          <w:b/>
        </w:rPr>
        <w:t xml:space="preserve">Conference Paper</w:t>
      </w:r>
    </w:p>
    <w:bookmarkEnd w:id="20"/>
    <w:p>
      <w:pPr>
        <w:pStyle w:val="BodyText"/>
      </w:pPr>
      <w:r>
        <w:rPr>
          <w:iCs/>
          <w:i/>
        </w:rPr>
        <w:t xml:space="preserve">Department of Political Science &amp; Public Administration</w:t>
      </w:r>
    </w:p>
    <w:p>
      <w:pPr>
        <w:pStyle w:val="BodyText"/>
      </w:pPr>
      <w:r>
        <w:rPr>
          <w:iCs/>
          <w:i/>
        </w:rPr>
        <w:t xml:space="preserve">Melbourne Institute for Advanced Policy Studies</w:t>
      </w:r>
    </w:p>
    <w:bookmarkStart w:id="21" w:name="abstract"/>
    <w:p>
      <w:pPr>
        <w:pStyle w:val="Heading2"/>
      </w:pPr>
      <w:r>
        <w:t xml:space="preserve">Abstract</w:t>
      </w:r>
    </w:p>
    <w:p>
      <w:pPr>
        <w:pStyle w:val="FirstParagraph"/>
      </w:pPr>
      <w:r>
        <w:t xml:space="preserve">This paper examines the dynamic role of the politician within Melbourne, Australia. As one of Australia's leading cities, Melbourne presents a unique microcosm for understanding modern democratic engagement, urban governance challenges, and civic expectations.</w:t>
      </w:r>
    </w:p>
    <w:bookmarkEnd w:id="21"/>
    <w:bookmarkStart w:id="22" w:name="keywords"/>
    <w:p>
      <w:pPr>
        <w:pStyle w:val="Heading3"/>
      </w:pPr>
      <w:r>
        <w:t xml:space="preserve">Keywords:</w:t>
      </w:r>
    </w:p>
    <w:p>
      <w:pPr>
        <w:pStyle w:val="FirstParagraph"/>
      </w:pPr>
      <w:r>
        <w:rPr>
          <w:bCs/>
          <w:b/>
        </w:rPr>
        <w:t xml:space="preserve">Australia</w:t>
      </w:r>
      <w:r>
        <w:t xml:space="preserve">, Melbourne politics, Australian democracy, local government in Victoria</w:t>
      </w:r>
    </w:p>
    <w:bookmarkEnd w:id="22"/>
    <w:bookmarkStart w:id="23" w:name="i.-introduction-the-melbourne-context"/>
    <w:p>
      <w:pPr>
        <w:pStyle w:val="Heading2"/>
      </w:pPr>
      <w:r>
        <w:t xml:space="preserve">I. Introduction: The Melbourne Context</w:t>
      </w:r>
    </w:p>
    <w:p>
      <w:pPr>
        <w:pStyle w:val="FirstParagraph"/>
      </w:pPr>
      <w:r>
        <w:t xml:space="preserve">In the vibrant tapestry of Australian political life, few cities offer as rich a laboratory for democratic practice as Melbourne. Situated in Victoria, this bustling metropolis is home to millions and stands at the forefront of progressive policy-making and urban governance debates across</w:t>
      </w:r>
      <w:r>
        <w:t xml:space="preserve"> </w:t>
      </w:r>
      <w:r>
        <w:rPr>
          <w:bCs/>
          <w:b/>
        </w:rPr>
        <w:t xml:space="preserve">Australia</w:t>
      </w:r>
      <w:r>
        <w:t xml:space="preserve">. The politician operating within this specific geographical and cultural milieu faces a distinct set of responsibilities that are deeply intertwined with the global city's complex social fabric.</w:t>
      </w:r>
    </w:p>
    <w:bookmarkEnd w:id="23"/>
    <w:bookmarkStart w:id="24" w:name="X688578b2bc223a35603c5321f611690b892ee8d"/>
    <w:p>
      <w:pPr>
        <w:pStyle w:val="Heading2"/>
      </w:pPr>
      <w:r>
        <w:t xml:space="preserve">II. Defining the Australian Melbourne Politician</w:t>
      </w:r>
    </w:p>
    <w:p>
      <w:pPr>
        <w:pStyle w:val="FirstParagraph"/>
      </w:pPr>
      <w:r>
        <w:t xml:space="preserve">The role of a politician in Australia, and specifically within Melbourne's highly populated council chambers and state parliamentary seats, has evolved significantly from traditional bureaucratic models. Modern voters in this city demand transparency, rapid response times to urban issues such as transport congestion (epitomized by the "Melbourne paradox"), housing affordability crises, and climate adaptation strategies.</w:t>
      </w:r>
    </w:p>
    <w:bookmarkEnd w:id="24"/>
    <w:bookmarkStart w:id="25" w:name="iii.-urban-challenges-policy-in-practice"/>
    <w:p>
      <w:pPr>
        <w:pStyle w:val="Heading2"/>
      </w:pPr>
      <w:r>
        <w:t xml:space="preserve">III. Urban Challenges: Policy in Practice</w:t>
      </w:r>
    </w:p>
    <w:p>
      <w:pPr>
        <w:pStyle w:val="FirstParagraph"/>
      </w:pPr>
      <w:r>
        <w:t xml:space="preserve">Melbourne serves as a critical testing ground for federal and state policies. The urban density of this city necessitates that politicians possess sophisticated expertise in land-use planning, sustainable infrastructure development, and social inclusion initiatives. A successful politician here cannot merely be an ideologue; they must function as pragmatic administrators capable of navigating the intricate funding structures between local councils, the Victorian state government in Melbourne, and federal bodies.</w:t>
      </w:r>
    </w:p>
    <w:bookmarkEnd w:id="25"/>
    <w:bookmarkStart w:id="26" w:name="iv.-the-digital-transformation"/>
    <w:p>
      <w:pPr>
        <w:pStyle w:val="Heading2"/>
      </w:pPr>
      <w:r>
        <w:t xml:space="preserve">IV. The Digital Transformation</w:t>
      </w:r>
    </w:p>
    <w:p>
      <w:pPr>
        <w:pStyle w:val="FirstParagraph"/>
      </w:pPr>
      <w:r>
        <w:t xml:space="preserve">The digital revolution has profoundly altered how a politician interacts with constituents in Australia. In Melbourne, an increasingly multicultural and digitally savvy population utilizes social media platforms to demand accountability directly from their representatives. This shift requires a new breed of political leadership that is highly visible online and adept at crisis communication across various digital channels.</w:t>
      </w:r>
    </w:p>
    <w:bookmarkEnd w:id="26"/>
    <w:bookmarkStart w:id="27" w:name="v.-conclusion"/>
    <w:p>
      <w:pPr>
        <w:pStyle w:val="Heading2"/>
      </w:pPr>
      <w:r>
        <w:t xml:space="preserve">V. Conclusion</w:t>
      </w:r>
    </w:p>
    <w:p>
      <w:pPr>
        <w:pStyle w:val="FirstParagraph"/>
      </w:pPr>
      <w:r>
        <w:t xml:space="preserve">In conclusion, examining the trajectory of Melbourne's political landscape offers invaluable insights into future trends in Australian public service. The city serves as a vital nexus where global policy meets local implementation, reinforcing its status as a cornerstone of democratic practice in Australia.</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Australia Melbourne: A Contemporary Analysis</dc:title>
  <dc:creator/>
  <dc:language>en</dc:language>
  <cp:keywords/>
  <dcterms:created xsi:type="dcterms:W3CDTF">2026-07-29T22:09:38Z</dcterms:created>
  <dcterms:modified xsi:type="dcterms:W3CDTF">2026-07-29T22:09:38Z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