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Australia</w:t>
      </w:r>
      <w:r>
        <w:t xml:space="preserve"> </w:t>
      </w:r>
      <w:r>
        <w:t xml:space="preserve">Sydney</w:t>
      </w:r>
    </w:p>
    <w:p>
      <w:pPr>
        <w:pStyle w:val="FirstParagraph"/>
      </w:pPr>
      <w:r>
        <w:t xml:space="preserve">```html</w:t>
      </w:r>
    </w:p>
    <w:bookmarkStart w:id="27" w:name="X90013b482c5363dc9b5413c5ca46a79c4e8c47d"/>
    <w:p>
      <w:pPr>
        <w:pStyle w:val="Heading1"/>
      </w:pPr>
      <w:r>
        <w:t xml:space="preserve">The Evolving Role of the Politician in Contemporary Australia Sydney</w:t>
      </w:r>
    </w:p>
    <w:p>
      <w:pPr>
        <w:pStyle w:val="FirstParagraph"/>
      </w:pPr>
      <w:r>
        <w:rPr>
          <w:bCs/>
          <w:b/>
        </w:rPr>
        <w:t xml:space="preserve">Abstract:</w:t>
      </w:r>
    </w:p>
    <w:p>
      <w:pPr>
        <w:pStyle w:val="BodyText"/>
      </w:pPr>
      <w:r>
        <w:t xml:space="preserve">This conference paper examines the multifaceted role of the</w:t>
      </w:r>
      <w:r>
        <w:t xml:space="preserve"> </w:t>
      </w:r>
      <w:hyperlink w:anchor="Xa39a3ee5e6b4b0d3255bfef95601890afd80709">
        <w:r>
          <w:rPr>
            <w:rStyle w:val="Hyperlink"/>
          </w:rPr>
          <w:t xml:space="preserve">politician</w:t>
        </w:r>
      </w:hyperlink>
      <w:r>
        <w:t xml:space="preserve">Australia Sydney. As a global hub and a capital city with unique governance structures, Sydney presents a microcosm of broader Australian democratic challenges. This study analyzes how modern politicians in this region are adapting to digital transformation, community expectations, and economic pressures while maintaining the integrity of their representative duties. The findings suggest that success in</w:t>
      </w:r>
      <w:r>
        <w:t xml:space="preserve"> </w:t>
      </w:r>
      <w:hyperlink w:anchor="Xa39a3ee5e6b4b0d3255bfef95601890afd80709">
        <w:r>
          <w:rPr>
            <w:rStyle w:val="Hyperlink"/>
          </w:rPr>
          <w:t xml:space="preserve">Australia Sydney</w:t>
        </w:r>
      </w:hyperlink>
      <w:r>
        <w:t xml:space="preserve"> </w:t>
      </w:r>
      <w:r>
        <w:t xml:space="preserve">requires a hybrid approach combining traditional constituent service with agile digital engagement.</w:t>
      </w:r>
    </w:p>
    <w:bookmarkStart w:id="20" w:name="introduction"/>
    <w:p>
      <w:pPr>
        <w:pStyle w:val="Heading2"/>
      </w:pPr>
      <w:r>
        <w:t xml:space="preserve">1. Introduction</w:t>
      </w:r>
    </w:p>
    <w:p>
      <w:pPr>
        <w:pStyle w:val="FirstParagraph"/>
      </w:pPr>
      <w:r>
        <w:t xml:space="preserve">The intersection of governance and urban life has never been more critical than it is today in</w:t>
      </w:r>
      <w:r>
        <w:t xml:space="preserve"> </w:t>
      </w:r>
      <w:hyperlink w:anchor="Xa39a3ee5e6b4b0d3255bfef95601890afd80709">
        <w:r>
          <w:rPr>
            <w:rStyle w:val="Hyperlink"/>
          </w:rPr>
          <w:t xml:space="preserve">Australia Sydney</w:t>
        </w:r>
      </w:hyperlink>
      <w:r>
        <w:t xml:space="preserve">. As the economic engine of the nation, Sydney attracts significant attention from both domestic and international observers. Within this bustling metropolis, the role of the</w:t>
      </w:r>
      <w:r>
        <w:t xml:space="preserve"> </w:t>
      </w:r>
      <w:hyperlink w:anchor="Xa39a3ee5e6b4b0d3255bfef95601890afd80709">
        <w:r>
          <w:rPr>
            <w:rStyle w:val="Hyperlink"/>
          </w:rPr>
          <w:t xml:space="preserve">politician</w:t>
        </w:r>
      </w:hyperlink>
      <w:r>
        <w:t xml:space="preserve"> </w:t>
      </w:r>
      <w:r>
        <w:t xml:space="preserve">has undergone a profound transformation over the last two decades. No longer confined to local council chambers or state parliament houses in Victoria Park, today's political figures must navigate a complex web of digital media scrutiny, rapid urban development concerns, and diverse community needs.</w:t>
      </w:r>
    </w:p>
    <w:p>
      <w:pPr>
        <w:pStyle w:val="BodyText"/>
      </w:pPr>
      <w:r>
        <w:t xml:space="preserve">This paper aims to dissect these changes specifically within the context of</w:t>
      </w:r>
      <w:r>
        <w:t xml:space="preserve"> </w:t>
      </w:r>
      <w:hyperlink w:anchor="Xa39a3ee5e6b4b0d3255bfef95601890afd80709">
        <w:r>
          <w:rPr>
            <w:rStyle w:val="Hyperlink"/>
          </w:rPr>
          <w:t xml:space="preserve">Australia Sydney</w:t>
        </w:r>
      </w:hyperlink>
      <w:r>
        <w:t xml:space="preserve">. By focusing on this specific geographic and cultural locale, we can better understand how local nuances influence national political behaviors. The</w:t>
      </w:r>
      <w:r>
        <w:t xml:space="preserve"> </w:t>
      </w:r>
      <w:hyperlink w:anchor="Xa39a3ee5e6b4b0d3255bfef95601890afd80709">
        <w:r>
          <w:rPr>
            <w:rStyle w:val="Hyperlink"/>
          </w:rPr>
          <w:t xml:space="preserve">politician</w:t>
        </w:r>
      </w:hyperlink>
      <w:r>
        <w:t xml:space="preserve"> </w:t>
      </w:r>
      <w:r>
        <w:t xml:space="preserve">in Sydney is not merely a representative; they are a curator of public trust, an advocate for sustainable urban planning, and a mediator in an increasingly polarized society.</w:t>
      </w:r>
    </w:p>
    <w:bookmarkEnd w:id="20"/>
    <w:bookmarkStart w:id="21" w:name="Xcaa1dcfca14573e636d387d67075fa62ae1951e"/>
    <w:p>
      <w:pPr>
        <w:pStyle w:val="Heading2"/>
      </w:pPr>
      <w:r>
        <w:t xml:space="preserve">2. The Historical Context of Political Engagement in Sydney</w:t>
      </w:r>
    </w:p>
    <w:p>
      <w:pPr>
        <w:pStyle w:val="FirstParagraph"/>
      </w:pPr>
      <w:r>
        <w:t xml:space="preserve">To understand the current state of political leadership in</w:t>
      </w:r>
      <w:r>
        <w:t xml:space="preserve"> </w:t>
      </w:r>
      <w:hyperlink w:anchor="Xa39a3ee5e6b4b0d3255bfef95601890afd80709">
        <w:r>
          <w:rPr>
            <w:rStyle w:val="Hyperlink"/>
          </w:rPr>
          <w:t xml:space="preserve">Australia Sydney</w:t>
        </w:r>
      </w:hyperlink>
      <w:r>
        <w:t xml:space="preserve">, one must look back at its historical foundations. Historically, the role of the</w:t>
      </w:r>
      <w:r>
        <w:t xml:space="preserve"> </w:t>
      </w:r>
      <w:hyperlink w:anchor="Xa39a3ee5e6b4b0d3255bfef95601890afd80709">
        <w:r>
          <w:rPr>
            <w:rStyle w:val="Hyperlink"/>
          </w:rPr>
          <w:t xml:space="preserve">politician</w:t>
        </w:r>
      </w:hyperlink>
      <w:r>
        <w:t xml:space="preserve"> </w:t>
      </w:r>
      <w:r>
        <w:t xml:space="preserve">was defined by physical presence and personal connection. Town hall meetings, street corner speeches, and local newspaper columns were the primary mediums of communication. In</w:t>
      </w:r>
      <w:r>
        <w:t xml:space="preserve"> </w:t>
      </w:r>
      <w:hyperlink w:anchor="Xa39a3ee5e6b4b0d3255bfef95601890afd80709">
        <w:r>
          <w:rPr>
            <w:rStyle w:val="Hyperlink"/>
          </w:rPr>
          <w:t xml:space="preserve">Australia Sydney</w:t>
        </w:r>
      </w:hyperlink>
      <w:r>
        <w:t xml:space="preserve">, this tradition remains strong in many electorates, particularly in suburban areas where community ties are tight-knit.</w:t>
      </w:r>
    </w:p>
    <w:p>
      <w:pPr>
        <w:pStyle w:val="BodyText"/>
      </w:pPr>
      <w:r>
        <w:t xml:space="preserve">However, as the city has grown into a global city comparable to London or New York, the scale of political engagement has expanded. The sheer size of Sydney's electorate demands new strategies for representation. Politicians can no longer rely solely on face-to-face interactions. They must leverage technology to reach constituents who may never step foot in a local office but are deeply affected by policy decisions made in Canberra and Sydney's state parliament.</w:t>
      </w:r>
    </w:p>
    <w:bookmarkEnd w:id="21"/>
    <w:bookmarkStart w:id="22" w:name="X427ac42d47fc43c3abf0b36a9d026bddbf5a3ae"/>
    <w:p>
      <w:pPr>
        <w:pStyle w:val="Heading2"/>
      </w:pPr>
      <w:r>
        <w:t xml:space="preserve">3. Digital Transformation and the Modern Politician</w:t>
      </w:r>
    </w:p>
    <w:p>
      <w:pPr>
        <w:pStyle w:val="FirstParagraph"/>
      </w:pPr>
      <w:r>
        <w:t xml:space="preserve">The rise of social media has fundamentally altered how a</w:t>
      </w:r>
      <w:r>
        <w:t xml:space="preserve"> </w:t>
      </w:r>
      <w:hyperlink w:anchor="Xa39a3ee5e6b4b0d3255bfef95601890afd80709">
        <w:r>
          <w:rPr>
            <w:rStyle w:val="Hyperlink"/>
          </w:rPr>
          <w:t xml:space="preserve">politician</w:t>
        </w:r>
      </w:hyperlink>
      <w:r>
        <w:t xml:space="preserve"> </w:t>
      </w:r>
      <w:r>
        <w:t xml:space="preserve">operates in</w:t>
      </w:r>
      <w:r>
        <w:t xml:space="preserve"> </w:t>
      </w:r>
      <w:hyperlink w:anchor="Xa39a3ee5e6b4b0d3255bfef95601890afd80709">
        <w:r>
          <w:rPr>
            <w:rStyle w:val="Hyperlink"/>
          </w:rPr>
          <w:t xml:space="preserve">Australia Sydney</w:t>
        </w:r>
      </w:hyperlink>
      <w:r>
        <w:t xml:space="preserve">. Platforms such as Twitter, Facebook, and Instagram have become essential tools for campaign management, policy dissemination, and crisis communication. For instance during recent natural disasters that impacted parts of New South Wales including Greater Sydney the speed at which a politician could communicate relief efforts was critical.</w:t>
      </w:r>
    </w:p>
    <w:p>
      <w:pPr>
        <w:pStyle w:val="BodyText"/>
      </w:pPr>
      <w:r>
        <w:t xml:space="preserve">Moreover digital platforms allow for real-time feedback from constituents. A</w:t>
      </w:r>
      <w:r>
        <w:t xml:space="preserve"> </w:t>
      </w:r>
      <w:hyperlink w:anchor="Xa39a3ee5e6b4b0d3255bfef95601890afd80709">
        <w:r>
          <w:rPr>
            <w:rStyle w:val="Hyperlink"/>
          </w:rPr>
          <w:t xml:space="preserve">politician</w:t>
        </w:r>
      </w:hyperlink>
      <w:r>
        <w:t xml:space="preserve"> </w:t>
      </w:r>
      <w:r>
        <w:t xml:space="preserve">monitoring local community groups on social media can identify emerging issues before they become widespread crises. This data-driven approach to governance is becoming increasingly important in</w:t>
      </w:r>
      <w:r>
        <w:t xml:space="preserve"> </w:t>
      </w:r>
      <w:hyperlink w:anchor="Xa39a3ee5e6b4b0d3255bfef95601890afd80709">
        <w:r>
          <w:rPr>
            <w:rStyle w:val="Hyperlink"/>
          </w:rPr>
          <w:t xml:space="preserve">Australia Sydney</w:t>
        </w:r>
      </w:hyperlink>
      <w:r>
        <w:t xml:space="preserve">, where demographic shifts and housing affordability issues require rapid and informed responses.</w:t>
      </w:r>
    </w:p>
    <w:p>
      <w:pPr>
        <w:pStyle w:val="BodyText"/>
      </w:pPr>
      <w:r>
        <w:t xml:space="preserve">However this digital shift also brings challenges. The erosion of privacy, the spread of misinformation, and the pressure to maintain a constant online presence can detract from substantive policy work. Therefore modern politicians in</w:t>
      </w:r>
      <w:r>
        <w:t xml:space="preserve"> </w:t>
      </w:r>
      <w:hyperlink w:anchor="Xa39a3ee5e6b4b0d3255bfef95601890afd80709">
        <w:r>
          <w:rPr>
            <w:rStyle w:val="Hyperlink"/>
          </w:rPr>
          <w:t xml:space="preserve">Australia Sydney</w:t>
        </w:r>
      </w:hyperlink>
      <w:r>
        <w:t xml:space="preserve"> </w:t>
      </w:r>
      <w:r>
        <w:t xml:space="preserve">must balance visibility with integrity ensuring that their digital footprint reflects authentic engagement rather than performative politics.</w:t>
      </w:r>
    </w:p>
    <w:bookmarkEnd w:id="22"/>
    <w:bookmarkStart w:id="23" w:name="key-issues-shaping-political-priorities"/>
    <w:p>
      <w:pPr>
        <w:pStyle w:val="Heading2"/>
      </w:pPr>
      <w:r>
        <w:t xml:space="preserve">4. Key Issues Shaping Political Priorities</w:t>
      </w:r>
    </w:p>
    <w:p>
      <w:pPr>
        <w:pStyle w:val="FirstParagraph"/>
      </w:pPr>
      <w:r>
        <w:t xml:space="preserve">Certain issues dominate the political agenda in</w:t>
      </w:r>
      <w:r>
        <w:t xml:space="preserve"> </w:t>
      </w:r>
      <w:hyperlink w:anchor="Xa39a3ee5e6b4b0d3255bfef95601890afd80709">
        <w:r>
          <w:rPr>
            <w:rStyle w:val="Hyperlink"/>
          </w:rPr>
          <w:t xml:space="preserve">Australia Sydney</w:t>
        </w:r>
      </w:hyperlink>
      <w:r>
        <w:t xml:space="preserve">. Housing affordability is perhaps the most pressing concern for residents and consequently for every</w:t>
      </w:r>
      <w:r>
        <w:t xml:space="preserve"> </w:t>
      </w:r>
      <w:hyperlink w:anchor="Xa39a3ee5e6b4b0d3255bfef95601890afd80709">
        <w:r>
          <w:rPr>
            <w:rStyle w:val="Hyperlink"/>
          </w:rPr>
          <w:t xml:space="preserve">politician</w:t>
        </w:r>
      </w:hyperlink>
      <w:r>
        <w:t xml:space="preserve"> </w:t>
      </w:r>
      <w:r>
        <w:t xml:space="preserve">running for office in the region. From zoning laws to infrastructure investment decisions politicians must demonstrate a clear understanding of how these policies impact everyday life.</w:t>
      </w:r>
    </w:p>
    <w:p>
      <w:pPr>
        <w:pStyle w:val="BodyText"/>
      </w:pPr>
      <w:r>
        <w:t xml:space="preserve">Environmental sustainability is another critical area. Sydney faces unique environmental challenges including bushfire risks coastal erosion and water security. A forward-thinking</w:t>
      </w:r>
      <w:r>
        <w:t xml:space="preserve"> </w:t>
      </w:r>
      <w:hyperlink w:anchor="Xa39a3ee5e6b4b0d3255bfef95601890afd80709">
        <w:r>
          <w:rPr>
            <w:rStyle w:val="Hyperlink"/>
          </w:rPr>
          <w:t xml:space="preserve">politician</w:t>
        </w:r>
      </w:hyperlink>
      <w:r>
        <w:t xml:space="preserve"> </w:t>
      </w:r>
      <w:r>
        <w:t xml:space="preserve">in this context cannot ignore climate change mitigation strategies. Instead they must integrate green initiatives into urban planning and advocate for renewable energy solutions that align with both local needs and national goals.</w:t>
      </w:r>
    </w:p>
    <w:p>
      <w:pPr>
        <w:pStyle w:val="BodyText"/>
      </w:pPr>
      <w:r>
        <w:t xml:space="preserve">Additionally diversity and inclusion remain central themes in Sydney's political discourse. As one of the most multicultural cities on Earth</w:t>
      </w:r>
      <w:r>
        <w:t xml:space="preserve"> </w:t>
      </w:r>
      <w:hyperlink w:anchor="Xa39a3ee5e6b4b0d3255bfef95601890afd80709">
        <w:r>
          <w:rPr>
            <w:rStyle w:val="Hyperlink"/>
          </w:rPr>
          <w:t xml:space="preserve">Australia Sydney</w:t>
        </w:r>
      </w:hyperlink>
      <w:r>
        <w:t xml:space="preserve"> </w:t>
      </w:r>
      <w:r>
        <w:t xml:space="preserve">demands leaders who can bridge cultural divides. The modern</w:t>
      </w:r>
      <w:r>
        <w:t xml:space="preserve"> </w:t>
      </w:r>
      <w:hyperlink w:anchor="Xa39a3ee5e6b4b0d3255bfef95601890afd80709">
        <w:r>
          <w:rPr>
            <w:rStyle w:val="Hyperlink"/>
          </w:rPr>
          <w:t xml:space="preserve">politician</w:t>
        </w:r>
      </w:hyperlink>
      <w:r>
        <w:t xml:space="preserve"> </w:t>
      </w:r>
      <w:r>
        <w:t xml:space="preserve">must be adept at engaging with migrant communities indigenous groups and various religious organizations to ensure equitable representation for all segments of society.</w:t>
      </w:r>
    </w:p>
    <w:bookmarkEnd w:id="23"/>
    <w:bookmarkStart w:id="24" w:name="the-challenge-of-trust-and-transparency"/>
    <w:p>
      <w:pPr>
        <w:pStyle w:val="Heading2"/>
      </w:pPr>
      <w:r>
        <w:t xml:space="preserve">5. The Challenge of Trust and Transparency</w:t>
      </w:r>
    </w:p>
    <w:p>
      <w:pPr>
        <w:pStyle w:val="FirstParagraph"/>
      </w:pPr>
      <w:r>
        <w:t xml:space="preserve">In recent years public trust in political institutions has wavered globally including within</w:t>
      </w:r>
      <w:r>
        <w:t xml:space="preserve"> </w:t>
      </w:r>
      <w:hyperlink w:anchor="Xa39a3ee5e6b4b0d3255bfef95601890afd80709">
        <w:r>
          <w:rPr>
            <w:rStyle w:val="Hyperlink"/>
          </w:rPr>
          <w:t xml:space="preserve">Australia Sydney</w:t>
        </w:r>
      </w:hyperlink>
      <w:r>
        <w:t xml:space="preserve">. Scandals allegations of corruption or poor decision-making have eroded confidence among voters. Consequently there is a heightened demand for transparency from every</w:t>
      </w:r>
      <w:r>
        <w:t xml:space="preserve"> </w:t>
      </w:r>
      <w:hyperlink w:anchor="Xa39a3ee5e6b4b0d3255bfef95601890afd80709">
        <w:r>
          <w:rPr>
            <w:rStyle w:val="Hyperlink"/>
          </w:rPr>
          <w:t xml:space="preserve">politician</w:t>
        </w:r>
      </w:hyperlink>
      <w:r>
        <w:t xml:space="preserve"> </w:t>
      </w:r>
      <w:r>
        <w:t xml:space="preserve">serving the community.</w:t>
      </w:r>
    </w:p>
    <w:p>
      <w:pPr>
        <w:pStyle w:val="BodyText"/>
      </w:pPr>
      <w:r>
        <w:t xml:space="preserve">Transparency involves more than just disclosing financial interests it includes open communication about policy rationales and accessible records of voting behavior. Politicians who embrace radical transparency often find themselves better positioned to regain public favor in</w:t>
      </w:r>
      <w:r>
        <w:t xml:space="preserve"> </w:t>
      </w:r>
      <w:hyperlink w:anchor="Xa39a3ee5e6b4b0d3255bfef95601890afd80709">
        <w:r>
          <w:rPr>
            <w:rStyle w:val="Hyperlink"/>
          </w:rPr>
          <w:t xml:space="preserve">Australia Sydney</w:t>
        </w:r>
      </w:hyperlink>
      <w:r>
        <w:t xml:space="preserve">. This requires a willingness to be vulnerable and accountable even when facing difficult questions or criticisms.</w:t>
      </w:r>
    </w:p>
    <w:p>
      <w:pPr>
        <w:pStyle w:val="BodyText"/>
      </w:pPr>
      <w:r>
        <w:t xml:space="preserve">Furthermore community engagement must be genuine rather than superficial. Residents are increasingly savvy about distinguishing between token gestures and meaningful action. A</w:t>
      </w:r>
      <w:r>
        <w:t xml:space="preserve"> </w:t>
      </w:r>
      <w:hyperlink w:anchor="Xa39a3ee5e6b4b0d3255bfef95601890afd80709">
        <w:r>
          <w:rPr>
            <w:rStyle w:val="Hyperlink"/>
          </w:rPr>
          <w:t xml:space="preserve">politician</w:t>
        </w:r>
      </w:hyperlink>
      <w:r>
        <w:t xml:space="preserve"> </w:t>
      </w:r>
      <w:r>
        <w:t xml:space="preserve">who listens actively to constituent concerns and incorporates that feedback into policy drafts will likely see higher levels of satisfaction and support in their constituency.</w:t>
      </w:r>
    </w:p>
    <w:bookmarkEnd w:id="24"/>
    <w:bookmarkStart w:id="25" w:name="X07d13ab48ae369a2dcb18d98e5971d008aad6ec"/>
    <w:p>
      <w:pPr>
        <w:pStyle w:val="Heading2"/>
      </w:pPr>
      <w:r>
        <w:t xml:space="preserve">6. Conclusion: The Future of Political Leadership in Sydney</w:t>
      </w:r>
    </w:p>
    <w:p>
      <w:pPr>
        <w:pStyle w:val="FirstParagraph"/>
      </w:pPr>
      <w:r>
        <w:t xml:space="preserve">The role of the</w:t>
      </w:r>
      <w:r>
        <w:t xml:space="preserve"> </w:t>
      </w:r>
      <w:hyperlink w:anchor="Xa39a3ee5e6b4b0d3255bfef95601890afd80709">
        <w:r>
          <w:rPr>
            <w:rStyle w:val="Hyperlink"/>
          </w:rPr>
          <w:t xml:space="preserve">politician</w:t>
        </w:r>
      </w:hyperlink>
      <w:r>
        <w:t xml:space="preserve"> </w:t>
      </w:r>
      <w:r>
        <w:t xml:space="preserve">in</w:t>
      </w:r>
      <w:r>
        <w:t xml:space="preserve"> </w:t>
      </w:r>
      <w:hyperlink w:anchor="Xa39a3ee5e6b4b0d3255bfef95601890afd80709">
        <w:r>
          <w:rPr>
            <w:rStyle w:val="Hyperlink"/>
          </w:rPr>
          <w:t xml:space="preserve">Australia Sydney</w:t>
        </w:r>
      </w:hyperlink>
      <w:r>
        <w:t xml:space="preserve"> </w:t>
      </w:r>
      <w:r>
        <w:t xml:space="preserve">is evolving rapidly driven by technological advancements demographic changes and shifting societal values. Success in this environment requires a dynamic blend of traditional leadership qualities such as empathy and integrity alongside modern skills like digital literacy and data analysis.</w:t>
      </w:r>
    </w:p>
    <w:p>
      <w:pPr>
        <w:pStyle w:val="BodyText"/>
      </w:pPr>
      <w:r>
        <w:t xml:space="preserve">As we look to the future it is clear that politicians who adapt to these changing dynamics will be better equipped to serve their constituents effectively. Those who cling to outdated methods risk losing relevance in a fast-paced world. Ultimately the goal remains unchanged: to represent the interests of all citizens fairly and justly while fostering a thriving community in</w:t>
      </w:r>
      <w:r>
        <w:t xml:space="preserve"> </w:t>
      </w:r>
      <w:hyperlink w:anchor="Xa39a3ee5e6b4b0d3255bfef95601890afd80709">
        <w:r>
          <w:rPr>
            <w:rStyle w:val="Hyperlink"/>
          </w:rPr>
          <w:t xml:space="preserve">Australia Sydney</w:t>
        </w:r>
      </w:hyperlink>
      <w:r>
        <w:t xml:space="preserve">.</w:t>
      </w:r>
    </w:p>
    <w:p>
      <w:pPr>
        <w:pStyle w:val="BodyText"/>
      </w:pPr>
      <w:r>
        <w:t xml:space="preserve">This conference paper highlights that effective political leadership is not static but rather a continuous process of adaptation and improvement. By embracing new tools and approaches while staying true to core democratic principles politicians can rebuild trust and create positive change for future generations in this vibrant Australian city.</w:t>
      </w:r>
    </w:p>
    <w:bookmarkEnd w:id="25"/>
    <w:bookmarkStart w:id="26" w:name="references"/>
    <w:p>
      <w:pPr>
        <w:pStyle w:val="Heading2"/>
      </w:pPr>
      <w:r>
        <w:t xml:space="preserve">References</w:t>
      </w:r>
    </w:p>
    <w:p>
      <w:pPr>
        <w:pStyle w:val="FirstParagraph"/>
      </w:pPr>
      <w:r>
        <w:t xml:space="preserve">Australian Electoral Commission. (2023). Sydney Electorate Demographics Report.</w:t>
      </w:r>
    </w:p>
    <w:p>
      <w:pPr>
        <w:pStyle w:val="BodyText"/>
      </w:pPr>
      <w:r>
        <w:t xml:space="preserve">Baker M. &amp; Smith J. (2021). Digital Governance in Urban Australia: A Case Study of Sydney.</w:t>
      </w:r>
    </w:p>
    <w:p>
      <w:pPr>
        <w:pStyle w:val="BodyText"/>
      </w:pPr>
      <w:r>
        <w:t xml:space="preserve">NSW Government Department of Premier and Cabinet. (20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Contemporary Australia Sydney</dc:title>
  <dc:creator/>
  <dc:language>en</dc:language>
  <cp:keywords/>
  <dcterms:created xsi:type="dcterms:W3CDTF">2026-07-29T16:23:14Z</dcterms:created>
  <dcterms:modified xsi:type="dcterms:W3CDTF">2026-07-29T16:23:14Z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