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r>
        <w:t xml:space="preserve"> </w:t>
      </w:r>
      <w:r>
        <w:t xml:space="preserve">Governance,</w:t>
      </w:r>
      <w:r>
        <w:t xml:space="preserve"> </w:t>
      </w:r>
      <w:r>
        <w:t xml:space="preserve">Urbanization,</w:t>
      </w:r>
      <w:r>
        <w:t xml:space="preserve"> </w:t>
      </w:r>
      <w:r>
        <w:t xml:space="preserve">and</w:t>
      </w:r>
      <w:r>
        <w:t xml:space="preserve"> </w:t>
      </w:r>
      <w:r>
        <w:t xml:space="preserve">Public</w:t>
      </w:r>
      <w:r>
        <w:t xml:space="preserve"> </w:t>
      </w:r>
      <w:r>
        <w:t xml:space="preserve">Accountability</w:t>
      </w:r>
    </w:p>
    <w:bookmarkStart w:id="24" w:name="X4bd6a5f38e1361ac7d2c0bd187c921ea1d03be9"/>
    <w:p>
      <w:pPr>
        <w:pStyle w:val="Heading1"/>
      </w:pPr>
      <w:r>
        <w:t xml:space="preserve">The Evolving Role of the Politician in the Context of Bangladesh Dhaka</w:t>
      </w:r>
    </w:p>
    <w:p>
      <w:pPr>
        <w:pStyle w:val="FirstParagraph"/>
      </w:pPr>
      <w:r>
        <w:rPr>
          <w:bCs/>
          <w:b/>
        </w:rPr>
        <w:t xml:space="preserve">Abstract:</w:t>
      </w:r>
    </w:p>
    <w:p>
      <w:pPr>
        <w:pStyle w:val="BodyText"/>
      </w:pPr>
      <w:r>
        <w:t xml:space="preserve">This paper explores the multifaceted role of the politician within the rapidly urbanizing context of Bangladesh Dhaka. As one of the most densely populated cities in Asia, Dhaka presents unique challenges regarding infrastructure, governance, and social equity. The traditional definition of a politician as merely an elected representative is undergoing a significant transformation. In modern Bangladesh Dhaka, the effective Politician must act as an urban planner, a crisis manager, and a bridge between disparate socio-economic groups. This study analyzes historical trends in political leadership in Dhaka versus contemporary demands for transparency and efficiency. It argues that the sustainability of Bangladesh’s economic growth is inextricably linked to how effectively its politicians address the complexities of capital city management.</w:t>
      </w:r>
    </w:p>
    <w:p>
      <w:pPr>
        <w:pStyle w:val="BodyText"/>
      </w:pPr>
      <w:r>
        <w:rPr>
          <w:bCs/>
          <w:b/>
        </w:rPr>
        <w:t xml:space="preserve">I. Introduction</w:t>
      </w:r>
    </w:p>
    <w:p>
      <w:pPr>
        <w:pStyle w:val="BodyText"/>
      </w:pPr>
      <w:r>
        <w:t xml:space="preserve">The capital city of Bangladesh, Dhaka, stands as a paradoxical symbol of rapid development and profound struggle. With a population exceeding twenty million in its metropolitan area, Dhaka is not just an administrative center but the economic engine of the nation. However, this growth has outpaced infrastructure development, leading to severe traffic congestion, environmental degradation, and housing crises. In this volatile environment, the role of the</w:t>
      </w:r>
      <w:r>
        <w:t xml:space="preserve"> </w:t>
      </w:r>
      <w:r>
        <w:rPr>
          <w:bCs/>
          <w:b/>
        </w:rPr>
        <w:t xml:space="preserve">Politician</w:t>
      </w:r>
      <w:r>
        <w:t xml:space="preserve"> </w:t>
      </w:r>
      <w:r>
        <w:t xml:space="preserve">becomes critical. The politician in Bangladesh is no longer viewed solely through the lens of electoral victory or party loyalty but is increasingly judged by tangible outcomes in urban management.</w:t>
      </w:r>
    </w:p>
    <w:p>
      <w:pPr>
        <w:pStyle w:val="BodyText"/>
      </w:pPr>
      <w:r>
        <w:t xml:space="preserve">This paper posits that the specific context of Bangladesh Dhaka requires a new paradigm for political engagement. Unlike rural politicians who may focus heavily on agrarian subsidies and local kinship networks, the politician operating in the capital must navigate complex municipal laws, international investment standards, and diverse citizen expectations. The intersection of high-level national politics with hyper-local municipal issues creates a unique pressure cooker scenario where the performance of any given</w:t>
      </w:r>
      <w:r>
        <w:t xml:space="preserve"> </w:t>
      </w:r>
      <w:r>
        <w:rPr>
          <w:bCs/>
          <w:b/>
        </w:rPr>
        <w:t xml:space="preserve">Politician</w:t>
      </w:r>
      <w:r>
        <w:t xml:space="preserve"> </w:t>
      </w:r>
      <w:r>
        <w:t xml:space="preserve">is under constant public scrutiny.</w:t>
      </w:r>
    </w:p>
    <w:p>
      <w:pPr>
        <w:pStyle w:val="BodyText"/>
      </w:pPr>
      <w:r>
        <w:rPr>
          <w:bCs/>
          <w:b/>
        </w:rPr>
        <w:t xml:space="preserve">II. Historical Context: From Liberation to Liberalization</w:t>
      </w:r>
    </w:p>
    <w:p>
      <w:pPr>
        <w:pStyle w:val="BodyText"/>
      </w:pPr>
      <w:r>
        <w:t xml:space="preserve">To understand the current state of political discourse in Bangladesh Dhaka, one must look at its history. During the liberation movement and the early years of independence, the politician was often viewed as a liberator or a nation-builder. The focus was on sovereignty and national identity. However, as Bangladesh shifted toward economic liberalization in the 1980s and 1990s, Dhaka began to transform from a colonial administrative hub into a modern metropolis.</w:t>
      </w:r>
    </w:p>
    <w:p>
      <w:pPr>
        <w:pStyle w:val="BodyText"/>
      </w:pPr>
      <w:r>
        <w:t xml:space="preserve">During this transition period, the role of the politician expanded to include economic facilitation. In Dhaka, political connections often determined access to land permits, business licenses, and infrastructure projects. While this facilitated rapid growth in sectors like textiles and real estate, it also entrenched patronage politics. The modern citizen of Bangladesh Dhaka is increasingly aware that a competent</w:t>
      </w:r>
      <w:r>
        <w:t xml:space="preserve"> </w:t>
      </w:r>
      <w:r>
        <w:rPr>
          <w:bCs/>
          <w:b/>
        </w:rPr>
        <w:t xml:space="preserve">Politician</w:t>
      </w:r>
      <w:r>
        <w:t xml:space="preserve"> </w:t>
      </w:r>
      <w:r>
        <w:t xml:space="preserve">must move beyond patronage to deliver efficient public services.</w:t>
      </w:r>
    </w:p>
    <w:p>
      <w:pPr>
        <w:pStyle w:val="BodyText"/>
      </w:pPr>
      <w:r>
        <w:rPr>
          <w:bCs/>
          <w:b/>
        </w:rPr>
        <w:t xml:space="preserve">III. The Challenges of Urban Governance in Bangladesh Dhaka</w:t>
      </w:r>
    </w:p>
    <w:bookmarkStart w:id="20" w:name="a.-infrastructure-and-traffic-congestion"/>
    <w:p>
      <w:pPr>
        <w:pStyle w:val="Heading3"/>
      </w:pPr>
      <w:r>
        <w:t xml:space="preserve">A. Infrastructure and Traffic Congestion</w:t>
      </w:r>
    </w:p>
    <w:p>
      <w:pPr>
        <w:pStyle w:val="FirstParagraph"/>
      </w:pPr>
      <w:r>
        <w:t xml:space="preserve">No issue impacts the daily life of a citizen in Bangladesh Dhaka more than traffic congestion. The "Dhaka traffic" is not merely an inconvenience; it is a significant economic drain, costing billions of dollars annually in lost productivity. Herein lies the primary challenge for any</w:t>
      </w:r>
      <w:r>
        <w:t xml:space="preserve"> </w:t>
      </w:r>
      <w:r>
        <w:rPr>
          <w:bCs/>
          <w:b/>
        </w:rPr>
        <w:t xml:space="preserve">Politician</w:t>
      </w:r>
      <w:r>
        <w:t xml:space="preserve">. Whether serving at the national level or holding office within the City Corporations (North and South Dhaka), politicians are often blamed for decades of poor planning.</w:t>
      </w:r>
    </w:p>
    <w:p>
      <w:pPr>
        <w:pStyle w:val="BodyText"/>
      </w:pPr>
      <w:r>
        <w:t xml:space="preserve">The construction of metro rails, elevated highways, and bypasses represents a shift in how politicians approach development. However, critics argue that while physical infrastructure is being built, the political will to enforce traffic laws and regulate urban sprawl remains inconsistent. A modern politician in Bangladesh must be seen not just as a ribbon-cutter for new buildings but as an enforcer of sustainable urban planning.</w:t>
      </w:r>
    </w:p>
    <w:bookmarkEnd w:id="20"/>
    <w:bookmarkStart w:id="21" w:name="b.-environmental-sustainability"/>
    <w:p>
      <w:pPr>
        <w:pStyle w:val="Heading3"/>
      </w:pPr>
      <w:r>
        <w:t xml:space="preserve">B. Environmental Sustainability</w:t>
      </w:r>
    </w:p>
    <w:p>
      <w:pPr>
        <w:pStyle w:val="FirstParagraph"/>
      </w:pPr>
      <w:r>
        <w:t xml:space="preserve">Dhaka suffers from some of the world’s worst air quality and water pollution levels. The politician plays a pivotal role in regulating industrial zones that often encroach upon residential areas or wetlands, which are crucial for natural drainage. In Bangladesh Dhaka, environmental activism has grown significantly. Citizens are demanding that their elected representatives prioritize green policies over short-term economic gains. The</w:t>
      </w:r>
      <w:r>
        <w:t xml:space="preserve"> </w:t>
      </w:r>
      <w:r>
        <w:rPr>
          <w:bCs/>
          <w:b/>
        </w:rPr>
        <w:t xml:space="preserve">Politician</w:t>
      </w:r>
      <w:r>
        <w:t xml:space="preserve"> </w:t>
      </w:r>
      <w:r>
        <w:t xml:space="preserve">of the future must be an advocate for climate resilience, a critical component given that Dhaka is highly vulnerable to flooding and rising sea levels.</w:t>
      </w:r>
    </w:p>
    <w:bookmarkEnd w:id="21"/>
    <w:bookmarkStart w:id="22" w:name="X6f5547849f7b10ab764bb5acea1179cf48b605b"/>
    <w:p>
      <w:pPr>
        <w:pStyle w:val="Heading3"/>
      </w:pPr>
      <w:r>
        <w:t xml:space="preserve">C. Social Equity and Informal Settlements</w:t>
      </w:r>
    </w:p>
    <w:p>
      <w:pPr>
        <w:pStyle w:val="FirstParagraph"/>
      </w:pPr>
      <w:r>
        <w:t xml:space="preserve">A significant portion of Bangladesh Dhaka’s population lives in informal settlements or slums. These communities often lack basic amenities such as clean water, sanitation, and legal recognition. The role of the politician here is deeply ethical and practical. Eviction policies that do not account for resettlement have historically led to social unrest. A compassionate and effective</w:t>
      </w:r>
      <w:r>
        <w:t xml:space="preserve"> </w:t>
      </w:r>
      <w:r>
        <w:rPr>
          <w:bCs/>
          <w:b/>
        </w:rPr>
        <w:t xml:space="preserve">Politician</w:t>
      </w:r>
      <w:r>
        <w:t xml:space="preserve"> </w:t>
      </w:r>
      <w:r>
        <w:t xml:space="preserve">must integrate these communities into the formal urban fabric rather than displacing them. This requires innovative policy-making and inclusive governance strategies.</w:t>
      </w:r>
    </w:p>
    <w:p>
      <w:pPr>
        <w:pStyle w:val="BodyText"/>
      </w:pPr>
      <w:r>
        <w:rPr>
          <w:bCs/>
          <w:b/>
        </w:rPr>
        <w:t xml:space="preserve">IV. The Changing Expectations of the Electorate</w:t>
      </w:r>
    </w:p>
    <w:p>
      <w:pPr>
        <w:pStyle w:val="BodyText"/>
      </w:pPr>
      <w:r>
        <w:t xml:space="preserve">The demographic profile of Bangladesh Dhaka is changing rapidly with a large youth population that is digitally connected and globally aware. This "digital electorate" uses social media to hold politicians accountable in real-time. Scandals involving corruption or negligence spread instantly, forcing politicians to be more transparent than ever before.</w:t>
      </w:r>
    </w:p>
    <w:p>
      <w:pPr>
        <w:pStyle w:val="BodyText"/>
      </w:pPr>
      <w:r>
        <w:t xml:space="preserve">In the past, political loyalty was often based on regional or familial ties. Today, in the cosmopolitan environment of Bangladesh Dhaka, voters are increasingly issue-based. They care about waste management, public transport reliability, and job creation. Consequently, the</w:t>
      </w:r>
      <w:r>
        <w:t xml:space="preserve"> </w:t>
      </w:r>
      <w:r>
        <w:rPr>
          <w:bCs/>
          <w:b/>
        </w:rPr>
        <w:t xml:space="preserve">Politician</w:t>
      </w:r>
      <w:r>
        <w:t xml:space="preserve"> </w:t>
      </w:r>
      <w:r>
        <w:t xml:space="preserve">who relies solely on traditional vote banks without addressing these urban concerns risks electoral defeat.</w:t>
      </w:r>
    </w:p>
    <w:p>
      <w:pPr>
        <w:pStyle w:val="BodyText"/>
      </w:pPr>
      <w:r>
        <w:rPr>
          <w:bCs/>
          <w:b/>
        </w:rPr>
        <w:t xml:space="preserve">V. Recommendations for Political Leadership in Dhaka</w:t>
      </w:r>
    </w:p>
    <w:p>
      <w:pPr>
        <w:numPr>
          <w:ilvl w:val="0"/>
          <w:numId w:val="1001"/>
        </w:numPr>
        <w:pStyle w:val="Compact"/>
      </w:pPr>
      <w:r>
        <w:rPr>
          <w:bCs/>
          <w:b/>
        </w:rPr>
        <w:t xml:space="preserve">Data-Driven Governance:</w:t>
      </w:r>
      <w:r>
        <w:t xml:space="preserve"> </w:t>
      </w:r>
      <w:r>
        <w:t xml:space="preserve">Politicians must utilize big data to understand traffic patterns, energy consumption, and demographic shifts in Bangladesh Dhaka. Policy should be evidence-based rather than intuition-driven.</w:t>
      </w:r>
    </w:p>
    <w:p>
      <w:pPr>
        <w:numPr>
          <w:ilvl w:val="0"/>
          <w:numId w:val="1001"/>
        </w:numPr>
        <w:pStyle w:val="Compact"/>
      </w:pPr>
      <w:r>
        <w:rPr>
          <w:bCs/>
          <w:b/>
        </w:rPr>
        <w:t xml:space="preserve">Inter-Agency Cooperation:</w:t>
      </w:r>
      <w:r>
        <w:t xml:space="preserve"> </w:t>
      </w:r>
      <w:r>
        <w:t xml:space="preserve">The fragmentation of authority between national ministries and city corporations often leads to inefficiency. Politicians at all levels must foster collaboration rather than competition for credit.</w:t>
      </w:r>
    </w:p>
    <w:p>
      <w:pPr>
        <w:numPr>
          <w:ilvl w:val="0"/>
          <w:numId w:val="1001"/>
        </w:numPr>
        <w:pStyle w:val="Compact"/>
      </w:pPr>
      <w:r>
        <w:rPr>
          <w:bCs/>
          <w:b/>
        </w:rPr>
        <w:t xml:space="preserve">Citizen Engagement:</w:t>
      </w:r>
      <w:r>
        <w:t xml:space="preserve"> </w:t>
      </w:r>
      <w:r>
        <w:t xml:space="preserve">Establishing formal channels for citizen feedback, such as digital town halls or participatory budgeting, can enhance the legitimacy of political decisions.</w:t>
      </w:r>
    </w:p>
    <w:p>
      <w:pPr>
        <w:pStyle w:val="FirstParagraph"/>
      </w:pPr>
      <w:r>
        <w:rPr>
          <w:bCs/>
          <w:b/>
        </w:rPr>
        <w:t xml:space="preserve">VI. Conclusion</w:t>
      </w:r>
    </w:p>
    <w:p>
      <w:pPr>
        <w:pStyle w:val="BodyText"/>
      </w:pPr>
      <w:r>
        <w:t xml:space="preserve">In conclusion, the role of the</w:t>
      </w:r>
      <w:r>
        <w:t xml:space="preserve"> </w:t>
      </w:r>
      <w:r>
        <w:rPr>
          <w:bCs/>
          <w:b/>
        </w:rPr>
        <w:t xml:space="preserve">Politician</w:t>
      </w:r>
      <w:r>
        <w:t xml:space="preserve"> </w:t>
      </w:r>
      <w:r>
        <w:t xml:space="preserve">in Bangladesh is undergoing a profound transformation, driven specifically by the challenges and opportunities present in Dhaka. As the capital continues to grow, it demands leaders who are not only politically savvy but also technologically adept and socially conscious. The success of Bangladesh’s development narrative depends heavily on how well its politicians can manage this urban giant.</w:t>
      </w:r>
    </w:p>
    <w:p>
      <w:pPr>
        <w:pStyle w:val="BodyText"/>
      </w:pPr>
      <w:r>
        <w:t xml:space="preserve">The</w:t>
      </w:r>
      <w:r>
        <w:t xml:space="preserve"> </w:t>
      </w:r>
      <w:r>
        <w:rPr>
          <w:bCs/>
          <w:b/>
        </w:rPr>
        <w:t xml:space="preserve">Politician</w:t>
      </w:r>
      <w:r>
        <w:t xml:space="preserve"> </w:t>
      </w:r>
      <w:r>
        <w:t xml:space="preserve">of tomorrow in Bangladesh Dhaka must be a hybrid figure: part administrator, part visionary, and part servant to the public. By addressing infrastructure deficits, environmental concerns, and social inequalities with integrity and innovation, political leaders can ensure that Dhaka remains a vibrant center of commerce and culture. The stakes are high; the city is at a crossroads where good governance will determine its future trajectory for generations to come.</w:t>
      </w:r>
    </w:p>
    <w:bookmarkEnd w:id="22"/>
    <w:bookmarkStart w:id="23" w:name="references"/>
    <w:p>
      <w:pPr>
        <w:pStyle w:val="Heading2"/>
      </w:pPr>
      <w:r>
        <w:t xml:space="preserve">References</w:t>
      </w:r>
    </w:p>
    <w:p>
      <w:pPr>
        <w:numPr>
          <w:ilvl w:val="0"/>
          <w:numId w:val="1002"/>
        </w:numPr>
        <w:pStyle w:val="Compact"/>
      </w:pPr>
      <w:r>
        <w:t xml:space="preserve">Bangladesh Bureau of Statistics (BBS). (2023). *Dhaka Metropolitan Area Population and Housing Census.* Dhaka: Government of Bangladesh.</w:t>
      </w:r>
    </w:p>
    <w:p>
      <w:pPr>
        <w:numPr>
          <w:ilvl w:val="0"/>
          <w:numId w:val="1002"/>
        </w:numPr>
        <w:pStyle w:val="Compact"/>
      </w:pPr>
      <w:r>
        <w:t xml:space="preserve">Hossain, M. I., &amp; Rahman, S. (2021). "Urban Governance and Political Accountability in South Asia: A Case Study of Dhaka." *Journal of Urban Policy*, 14(3), 45-62.</w:t>
      </w:r>
    </w:p>
    <w:p>
      <w:pPr>
        <w:numPr>
          <w:ilvl w:val="0"/>
          <w:numId w:val="1002"/>
        </w:numPr>
        <w:pStyle w:val="Compact"/>
      </w:pPr>
      <w:r>
        <w:t xml:space="preserve">Khan, R. H. (2019). *The Political Economy of Bangladesh.* New Delhi: Oxford University Press.</w:t>
      </w:r>
    </w:p>
    <w:p>
      <w:pPr>
        <w:numPr>
          <w:ilvl w:val="0"/>
          <w:numId w:val="1002"/>
        </w:numPr>
        <w:pStyle w:val="Compact"/>
      </w:pPr>
      <w:r>
        <w:t xml:space="preserve">Rahman, T., &amp; Akter, S. (2022). "Climate Resilience and Urban Planning in Bangladesh Dhaka." *International Journal of Sustainable Development*, 8(1), 112-130.</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the Context of Bangladesh Dhaka: Governance, Urbanization, and Public Accountability</dc:title>
  <dc:creator/>
  <dc:language>en</dc:language>
  <cp:keywords/>
  <dcterms:created xsi:type="dcterms:W3CDTF">2026-07-29T20:53:14Z</dcterms:created>
  <dcterms:modified xsi:type="dcterms:W3CDTF">2026-07-29T20:53:14Z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