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Analysis</w:t>
      </w:r>
    </w:p>
    <w:bookmarkStart w:id="29" w:name="X2fea4b6bc7752f33b18309657cc739110abc3f9"/>
    <w:p>
      <w:pPr>
        <w:pStyle w:val="Heading1"/>
      </w:pPr>
      <w:r>
        <w:t xml:space="preserve">The Evolution and Impact of the Politician in the Context of Brazil São Paulo: A Comprehensive Analysis</w:t>
      </w:r>
    </w:p>
    <w:p>
      <w:pPr>
        <w:pStyle w:val="FirstParagraph"/>
      </w:pPr>
      <w:r>
        <w:rPr>
          <w:bCs/>
          <w:b/>
        </w:rPr>
        <w:t xml:space="preserve">Jane Doe</w:t>
      </w:r>
      <w:r>
        <w:br/>
      </w:r>
      <w:r>
        <w:rPr>
          <w:bCs/>
          <w:b/>
        </w:rPr>
        <w:t xml:space="preserve">Department of Political Science, University Research Institute</w:t>
      </w:r>
      <w:r>
        <w:br/>
      </w:r>
      <w:r>
        <w:rPr>
          <w:iCs/>
          <w:i/>
        </w:rPr>
        <w:t xml:space="preserve">In preparation for the International Conference on Urban Governance and Democracy in Latin America.</w:t>
      </w:r>
    </w:p>
    <w:bookmarkStart w:id="20" w:name="abstract"/>
    <w:p>
      <w:pPr>
        <w:pStyle w:val="Heading3"/>
      </w:pPr>
      <w:r>
        <w:rPr>
          <w:bCs/>
          <w:b/>
        </w:rPr>
        <w:t xml:space="preserve">Abstract:</w:t>
      </w:r>
    </w:p>
    <w:p>
      <w:pPr>
        <w:pStyle w:val="FirstParagraph"/>
      </w:pPr>
      <w:r>
        <w:t xml:space="preserve">This paper explores the multifaceted role of the politician within the complex socio-political landscape of Brazil São Paulo. As a hub for political power in South America, Brazil São Paulo serves as an intriguing case study for understanding modern governance challenges. Through a qualitative analysis of historical data, contemporary case studies, and sociological frameworks, this research delineates how the archetypal politician adapts to urban demands while navigating systemic corruption and digital transformation. The findings suggest that the efficacy of any politician is heavily contingent upon their ability to integrate into the specific cultural fabric of Brazil São Paulo.</w:t>
      </w:r>
    </w:p>
    <w:bookmarkEnd w:id="20"/>
    <w:bookmarkStart w:id="21" w:name="introduction"/>
    <w:p>
      <w:pPr>
        <w:pStyle w:val="Heading2"/>
      </w:pPr>
      <w:r>
        <w:t xml:space="preserve">1. Introduction</w:t>
      </w:r>
    </w:p>
    <w:p>
      <w:pPr>
        <w:pStyle w:val="FirstParagraph"/>
      </w:pPr>
      <w:r>
        <w:t xml:space="preserve">The contemporary era has witnessed a radical shift in how democratic processes are perceived, particularly within major metropolitan areas. Among these urban centers,</w:t>
      </w:r>
      <w:r>
        <w:t xml:space="preserve"> </w:t>
      </w:r>
      <w:r>
        <w:rPr>
          <w:bCs/>
          <w:b/>
        </w:rPr>
        <w:t xml:space="preserve">Brazil São Paulo</w:t>
      </w:r>
      <w:r>
        <w:t xml:space="preserve"> </w:t>
      </w:r>
      <w:r>
        <w:t xml:space="preserve">stands out as an epicenter of economic influence and political dynamism. Within this vibrant yet volatile environment, the figure of the</w:t>
      </w:r>
      <w:r>
        <w:t xml:space="preserve"> </w:t>
      </w:r>
      <w:r>
        <w:rPr>
          <w:bCs/>
          <w:b/>
        </w:rPr>
        <w:t xml:space="preserve">Politician</w:t>
      </w:r>
      <w:r>
        <w:t xml:space="preserve"> </w:t>
      </w:r>
      <w:r>
        <w:t xml:space="preserve">occupies a pivotal role that extends beyond mere legislative duties or administrative oversight. This paper aims to dissect the identity, responsibilities, and public perception of the</w:t>
      </w:r>
      <w:r>
        <w:t xml:space="preserve"> </w:t>
      </w:r>
      <w:r>
        <w:rPr>
          <w:bCs/>
          <w:b/>
        </w:rPr>
        <w:t xml:space="preserve">Politician</w:t>
      </w:r>
      <w:r>
        <w:t xml:space="preserve">, specifically focusing on their operational context within</w:t>
      </w:r>
      <w:r>
        <w:t xml:space="preserve"> </w:t>
      </w:r>
      <w:r>
        <w:rPr>
          <w:bCs/>
          <w:b/>
        </w:rPr>
        <w:t xml:space="preserve">Brazil São Paulo</w:t>
      </w:r>
      <w:r>
        <w:t xml:space="preserve">.</w:t>
      </w:r>
    </w:p>
    <w:p>
      <w:pPr>
        <w:pStyle w:val="BodyText"/>
      </w:pPr>
      <w:r>
        <w:t xml:space="preserve">The significance of this study arises from the unique dichotomy present in</w:t>
      </w:r>
      <w:r>
        <w:t xml:space="preserve"> </w:t>
      </w:r>
      <w:r>
        <w:rPr>
          <w:bCs/>
          <w:b/>
        </w:rPr>
        <w:t xml:space="preserve">Brazil São Paulo</w:t>
      </w:r>
      <w:r>
        <w:t xml:space="preserve">. On one hand, it represents a global financial powerhouse with immense wealth; on the other, it faces severe socio-economic disparities. In such a setting, how does the</w:t>
      </w:r>
      <w:r>
        <w:t xml:space="preserve"> </w:t>
      </w:r>
      <w:r>
        <w:rPr>
          <w:bCs/>
          <w:b/>
        </w:rPr>
        <w:t xml:space="preserve">Politician</w:t>
      </w:r>
      <w:r>
        <w:t xml:space="preserve"> </w:t>
      </w:r>
      <w:r>
        <w:t xml:space="preserve">bridge these divides? This research argues that traditional models of political engagement are insufficient for</w:t>
      </w:r>
      <w:r>
        <w:t xml:space="preserve"> </w:t>
      </w:r>
      <w:r>
        <w:rPr>
          <w:bCs/>
          <w:b/>
        </w:rPr>
        <w:t xml:space="preserve">Brazil São Paulo</w:t>
      </w:r>
      <w:r>
        <w:t xml:space="preserve">, necessitating a new paradigm where politicians must act as community integrators as much as they do policy-makers.</w:t>
      </w:r>
    </w:p>
    <w:bookmarkEnd w:id="21"/>
    <w:bookmarkStart w:id="22" w:name="Xd3d0f82262d4f544d643bde174891ae31533a20"/>
    <w:p>
      <w:pPr>
        <w:pStyle w:val="Heading2"/>
      </w:pPr>
      <w:r>
        <w:t xml:space="preserve">2. Historical Context of Governance in Brazil São Paulo</w:t>
      </w:r>
    </w:p>
    <w:p>
      <w:pPr>
        <w:pStyle w:val="FirstParagraph"/>
      </w:pPr>
      <w:r>
        <w:t xml:space="preserve">To fully appreciate the current state, one must examine the historical trajectory that shaped political engagement in</w:t>
      </w:r>
      <w:r>
        <w:t xml:space="preserve"> </w:t>
      </w:r>
      <w:r>
        <w:rPr>
          <w:bCs/>
          <w:b/>
        </w:rPr>
        <w:t xml:space="preserve">Brazil São Paulo</w:t>
      </w:r>
      <w:r>
        <w:t xml:space="preserve">. For decades, governance was characterized by strong oligarchic structures where access to power was often restricted by familial and economic ties. However, significant urbanization during the mid-20th century brought millions of migrants into</w:t>
      </w:r>
      <w:r>
        <w:t xml:space="preserve"> </w:t>
      </w:r>
      <w:r>
        <w:rPr>
          <w:bCs/>
          <w:b/>
        </w:rPr>
        <w:t xml:space="preserve">Brazil São Paulo</w:t>
      </w:r>
      <w:r>
        <w:t xml:space="preserve">, fundamentally altering the demographic composition and demanding new types of political leadership.</w:t>
      </w:r>
    </w:p>
    <w:p>
      <w:pPr>
        <w:pStyle w:val="BodyText"/>
      </w:pPr>
      <w:r>
        <w:t xml:space="preserve">The transition from authoritarian regimes to democratic governance in Brazil forced politicians operating in</w:t>
      </w:r>
      <w:r>
        <w:t xml:space="preserve"> </w:t>
      </w:r>
      <w:r>
        <w:rPr>
          <w:bCs/>
          <w:b/>
        </w:rPr>
        <w:t xml:space="preserve">Brazil São Paulo</w:t>
      </w:r>
      <w:r>
        <w:t xml:space="preserve"> </w:t>
      </w:r>
      <w:r>
        <w:t xml:space="preserve">to adapt rapidly. The democratization process introduced a level of accountability that was previously absent. Yet, as this paper will argue, while formal mechanisms for accountability have improved since the 1980s, the informal networks often associated with the role of a</w:t>
      </w:r>
      <w:r>
        <w:t xml:space="preserve"> </w:t>
      </w:r>
      <w:r>
        <w:rPr>
          <w:bCs/>
          <w:b/>
        </w:rPr>
        <w:t xml:space="preserve">Politician</w:t>
      </w:r>
      <w:r>
        <w:t xml:space="preserve"> </w:t>
      </w:r>
      <w:r>
        <w:t xml:space="preserve">in</w:t>
      </w:r>
      <w:r>
        <w:t xml:space="preserve"> </w:t>
      </w:r>
      <w:r>
        <w:rPr>
          <w:bCs/>
          <w:b/>
        </w:rPr>
        <w:t xml:space="preserve">Brazil São Paulo</w:t>
      </w:r>
      <w:r>
        <w:t xml:space="preserve"> </w:t>
      </w:r>
      <w:r>
        <w:t xml:space="preserve">remain deeply entrenched. Understanding this historical undercurrent is crucial for analyzing how modern politicians navigate voter expectations today.</w:t>
      </w:r>
    </w:p>
    <w:bookmarkEnd w:id="22"/>
    <w:bookmarkStart w:id="23" w:name="X4857e8f7cb46dd2f990dcf62163df6015118159"/>
    <w:p>
      <w:pPr>
        <w:pStyle w:val="Heading2"/>
      </w:pPr>
      <w:r>
        <w:t xml:space="preserve">3. The Role of the Politician in Urban Governance</w:t>
      </w:r>
    </w:p>
    <w:p>
      <w:pPr>
        <w:pStyle w:val="FirstParagraph"/>
      </w:pPr>
      <w:r>
        <w:t xml:space="preserve">The concept of the</w:t>
      </w:r>
      <w:r>
        <w:t xml:space="preserve"> </w:t>
      </w:r>
      <w:r>
        <w:rPr>
          <w:bCs/>
          <w:b/>
        </w:rPr>
        <w:t xml:space="preserve">Politician</w:t>
      </w:r>
      <w:r>
        <w:t xml:space="preserve">, when applied to a megacity like</w:t>
      </w:r>
      <w:r>
        <w:t xml:space="preserve"> </w:t>
      </w:r>
      <w:r>
        <w:rPr>
          <w:bCs/>
          <w:b/>
        </w:rPr>
        <w:t xml:space="preserve">Brazil São Paulo</w:t>
      </w:r>
      <w:r>
        <w:t xml:space="preserve">, transcends the typical definition found in smaller municipalities. In</w:t>
      </w:r>
      <w:r>
        <w:t xml:space="preserve"> </w:t>
      </w:r>
      <w:r>
        <w:rPr>
          <w:bCs/>
          <w:b/>
        </w:rPr>
        <w:t xml:space="preserve">Brazil São Paulo</w:t>
      </w:r>
      <w:r>
        <w:t xml:space="preserve">, a politician must function as an urban planner, a crisis manager, and an economic strategist simultaneously. The sheer scale of population density means that decisions made by any single politician have immediate and often profound effects on daily life.</w:t>
      </w:r>
    </w:p>
    <w:p>
      <w:pPr>
        <w:pStyle w:val="BodyText"/>
      </w:pPr>
      <w:r>
        <w:t xml:space="preserve">This paper posits three primary functions of the</w:t>
      </w:r>
      <w:r>
        <w:t xml:space="preserve"> </w:t>
      </w:r>
      <w:r>
        <w:rPr>
          <w:bCs/>
          <w:b/>
        </w:rPr>
        <w:t xml:space="preserve">Politician</w:t>
      </w:r>
      <w:r>
        <w:t xml:space="preserve"> </w:t>
      </w:r>
      <w:r>
        <w:t xml:space="preserve">in this specific context:</w:t>
      </w:r>
    </w:p>
    <w:p>
      <w:pPr>
        <w:numPr>
          <w:ilvl w:val="0"/>
          <w:numId w:val="1001"/>
        </w:numPr>
        <w:pStyle w:val="Compact"/>
      </w:pPr>
      <w:r>
        <w:rPr>
          <w:bCs/>
          <w:b/>
        </w:rPr>
        <w:t xml:space="preserve">The Brokerage Function:</w:t>
      </w:r>
    </w:p>
    <w:p>
      <w:pPr>
        <w:pStyle w:val="FirstParagraph"/>
      </w:pPr>
      <w:r>
        <w:t xml:space="preserve">Prior to the digital age, politicians acted primarily as brokers between citizens and state resources. In</w:t>
      </w:r>
      <w:r>
        <w:t xml:space="preserve"> </w:t>
      </w:r>
      <w:r>
        <w:rPr>
          <w:bCs/>
          <w:b/>
        </w:rPr>
        <w:t xml:space="preserve">Brazil São Paulo</w:t>
      </w:r>
      <w:r>
        <w:t xml:space="preserve">, where public services are often stretched thin, the personal connection facilitated by a politician remains critical. Voters often look to their local representative not just for policy changes, but for tangible assistance in accessing healthcare, education, and infrastructure improvements.</w:t>
      </w:r>
    </w:p>
    <w:p>
      <w:pPr>
        <w:numPr>
          <w:ilvl w:val="0"/>
          <w:numId w:val="1002"/>
        </w:numPr>
        <w:pStyle w:val="Compact"/>
      </w:pPr>
      <w:r>
        <w:rPr>
          <w:bCs/>
          <w:b/>
        </w:rPr>
        <w:t xml:space="preserve">The Symbolic Representative:</w:t>
      </w:r>
    </w:p>
    <w:p>
      <w:pPr>
        <w:pStyle w:val="FirstParagraph"/>
      </w:pPr>
      <w:r>
        <w:t xml:space="preserve">A</w:t>
      </w:r>
      <w:r>
        <w:t xml:space="preserve"> </w:t>
      </w:r>
      <w:r>
        <w:rPr>
          <w:bCs/>
          <w:b/>
        </w:rPr>
        <w:t xml:space="preserve">Politician</w:t>
      </w:r>
      <w:r>
        <w:t xml:space="preserve"> </w:t>
      </w:r>
      <w:r>
        <w:t xml:space="preserve">in</w:t>
      </w:r>
      <w:r>
        <w:t xml:space="preserve"> </w:t>
      </w:r>
      <w:r>
        <w:rPr>
          <w:bCs/>
          <w:b/>
        </w:rPr>
        <w:t xml:space="preserve">Brazil São Paulo</w:t>
      </w:r>
      <w:r>
        <w:t xml:space="preserve"> </w:t>
      </w:r>
      <w:r>
        <w:t xml:space="preserve">serves as a symbol of representation for diverse cultural groups. The city's immigrant population requires a political approach that acknowledges and integrates varied ethnic, religious, and socioeconomic backgrounds. Failure to represent these nuances often leads to social unrest or decreased voter turnout.</w:t>
      </w:r>
    </w:p>
    <w:p>
      <w:pPr>
        <w:numPr>
          <w:ilvl w:val="0"/>
          <w:numId w:val="1003"/>
        </w:numPr>
        <w:pStyle w:val="Compact"/>
      </w:pPr>
      <w:r>
        <w:rPr>
          <w:bCs/>
          <w:b/>
        </w:rPr>
        <w:t xml:space="preserve">The Technocratic Advisor:</w:t>
      </w:r>
    </w:p>
    <w:p>
      <w:pPr>
        <w:pStyle w:val="FirstParagraph"/>
      </w:pPr>
      <w:r>
        <w:t xml:space="preserve">Increasingly, voters in</w:t>
      </w:r>
      <w:r>
        <w:t xml:space="preserve"> </w:t>
      </w:r>
      <w:r>
        <w:rPr>
          <w:bCs/>
          <w:b/>
        </w:rPr>
        <w:t xml:space="preserve">Brazil São Paulo</w:t>
      </w:r>
      <w:r>
        <w:t xml:space="preserve"> </w:t>
      </w:r>
      <w:r>
        <w:t xml:space="preserve">demand technical competence from their leaders. The modern politician must demonstrate an understanding of complex urban issues such as traffic congestion, waste management systems, and digital connectivity. This shift marks a departure from purely charismatic leadership toward evidence-based governance.</w:t>
      </w:r>
    </w:p>
    <w:bookmarkEnd w:id="23"/>
    <w:bookmarkStart w:id="24" w:name="X34832c045fd6ea980583e06b744ed1e59227199"/>
    <w:p>
      <w:pPr>
        <w:pStyle w:val="Heading2"/>
      </w:pPr>
      <w:r>
        <w:t xml:space="preserve">4. Challenges Faced by Politicians in Brazil São Paulo</w:t>
      </w:r>
    </w:p>
    <w:p>
      <w:pPr>
        <w:pStyle w:val="FirstParagraph"/>
      </w:pPr>
      <w:r>
        <w:t xml:space="preserve">The path for any</w:t>
      </w:r>
      <w:r>
        <w:t xml:space="preserve"> </w:t>
      </w:r>
      <w:r>
        <w:rPr>
          <w:bCs/>
          <w:b/>
        </w:rPr>
        <w:t xml:space="preserve">Politician</w:t>
      </w:r>
      <w:r>
        <w:t xml:space="preserve"> </w:t>
      </w:r>
      <w:r>
        <w:t xml:space="preserve">operating within</w:t>
      </w:r>
      <w:r>
        <w:t xml:space="preserve"> </w:t>
      </w:r>
      <w:r>
        <w:rPr>
          <w:bCs/>
          <w:b/>
        </w:rPr>
        <w:t xml:space="preserve">Brazil São Paulo</w:t>
      </w:r>
      <w:r>
        <w:t xml:space="preserve"> </w:t>
      </w:r>
      <w:r>
        <w:t xml:space="preserve">is fraught with significant hurdles. Perhaps the most prominent challenge is corruption and lack of transparency. While institutional checks have improved, the perception that a politician operates outside ethical boundaries persists in parts of society. This cynicism poses a severe threat to democratic stability.</w:t>
      </w:r>
    </w:p>
    <w:p>
      <w:pPr>
        <w:pStyle w:val="BodyText"/>
      </w:pPr>
      <w:r>
        <w:rPr>
          <w:bCs/>
          <w:b/>
        </w:rPr>
        <w:t xml:space="preserve">Socio-Economic Inequality:</w:t>
      </w:r>
    </w:p>
    <w:p>
      <w:pPr>
        <w:pStyle w:val="BodyText"/>
      </w:pPr>
      <w:r>
        <w:t xml:space="preserve">The stark contrast between wealthy districts and underserved peripheries creates an impossible balancing act for the</w:t>
      </w:r>
      <w:r>
        <w:t xml:space="preserve"> </w:t>
      </w:r>
      <w:r>
        <w:rPr>
          <w:bCs/>
          <w:b/>
        </w:rPr>
        <w:t xml:space="preserve">Politician</w:t>
      </w:r>
      <w:r>
        <w:t xml:space="preserve">. Resource allocation often becomes politicized, with critics alleging that politicians favor their own bases over the broader population. Addressing these inequities requires not only political will but also sophisticated policy frameworks.</w:t>
      </w:r>
    </w:p>
    <w:p>
      <w:pPr>
        <w:pStyle w:val="BodyText"/>
      </w:pPr>
      <w:r>
        <w:rPr>
          <w:bCs/>
          <w:b/>
        </w:rPr>
        <w:t xml:space="preserve">Digital Disinformation:</w:t>
      </w:r>
    </w:p>
    <w:p>
      <w:pPr>
        <w:pStyle w:val="BodyText"/>
      </w:pPr>
      <w:r>
        <w:t xml:space="preserve">The rise of social media has fundamentally altered how a</w:t>
      </w:r>
      <w:r>
        <w:t xml:space="preserve"> </w:t>
      </w:r>
      <w:r>
        <w:rPr>
          <w:bCs/>
          <w:b/>
        </w:rPr>
        <w:t xml:space="preserve">Politician</w:t>
      </w:r>
      <w:r>
        <w:t xml:space="preserve"> </w:t>
      </w:r>
      <w:r>
        <w:t xml:space="preserve">interacts with constituents in</w:t>
      </w:r>
      <w:r>
        <w:t xml:space="preserve"> </w:t>
      </w:r>
      <w:r>
        <w:rPr>
          <w:bCs/>
          <w:b/>
        </w:rPr>
        <w:t xml:space="preserve">Brazil São Paulo</w:t>
      </w:r>
      <w:r>
        <w:t xml:space="preserve">. Misinformation spreads rapidly, potentially undermining legitimate governance efforts. Politicians must now employ digital strategies to maintain trust and communicate effectively, a skill set that is as vital as traditional public speaking.</w:t>
      </w:r>
    </w:p>
    <w:bookmarkEnd w:id="24"/>
    <w:bookmarkStart w:id="25" w:name="Xa2e60068905a3d126720e9373c937454c2fbb7d"/>
    <w:p>
      <w:pPr>
        <w:pStyle w:val="Heading2"/>
      </w:pPr>
      <w:r>
        <w:t xml:space="preserve">5. The Digital Transformation of Political Engagement</w:t>
      </w:r>
    </w:p>
    <w:p>
      <w:pPr>
        <w:pStyle w:val="FirstParagraph"/>
      </w:pPr>
      <w:r>
        <w:t xml:space="preserve">In the contemporary era, the role of a</w:t>
      </w:r>
      <w:r>
        <w:t xml:space="preserve"> </w:t>
      </w:r>
      <w:r>
        <w:rPr>
          <w:bCs/>
          <w:b/>
        </w:rPr>
        <w:t xml:space="preserve">Politician</w:t>
      </w:r>
      <w:r>
        <w:t xml:space="preserve"> </w:t>
      </w:r>
      <w:r>
        <w:t xml:space="preserve">cannot be divorced from technological integration. In</w:t>
      </w:r>
      <w:r>
        <w:t xml:space="preserve"> </w:t>
      </w:r>
      <w:r>
        <w:rPr>
          <w:bCs/>
          <w:b/>
        </w:rPr>
        <w:t xml:space="preserve">Brazil São Paulo</w:t>
      </w:r>
      <w:r>
        <w:t xml:space="preserve">, where smartphone penetration is among the highest in South America, digital platforms serve as primary venues for political discourse. This shift offers unprecedented opportunities for direct engagement but also presents new vulnerabilities.</w:t>
      </w:r>
    </w:p>
    <w:p>
      <w:pPr>
        <w:pStyle w:val="BodyText"/>
      </w:pPr>
      <w:r>
        <w:rPr>
          <w:bCs/>
          <w:b/>
        </w:rPr>
        <w:t xml:space="preserve">E-Governance:</w:t>
      </w:r>
    </w:p>
    <w:p>
      <w:pPr>
        <w:pStyle w:val="BodyText"/>
      </w:pPr>
      <w:r>
        <w:t xml:space="preserve">The implementation of e-governance platforms allows citizens to report issues directly to municipal authorities. For a</w:t>
      </w:r>
      <w:r>
        <w:t xml:space="preserve"> </w:t>
      </w:r>
      <w:r>
        <w:rPr>
          <w:bCs/>
          <w:b/>
        </w:rPr>
        <w:t xml:space="preserve">Politician</w:t>
      </w:r>
      <w:r>
        <w:t xml:space="preserve">, this transparency can be a double-edged sword, exposing inefficiencies but also building trust through responsiveness. Successful politicians in</w:t>
      </w:r>
      <w:r>
        <w:t xml:space="preserve"> </w:t>
      </w:r>
      <w:r>
        <w:rPr>
          <w:bCs/>
          <w:b/>
        </w:rPr>
        <w:t xml:space="preserve">Brazil São Paulo</w:t>
      </w:r>
      <w:r>
        <w:t xml:space="preserve"> </w:t>
      </w:r>
      <w:r>
        <w:t xml:space="preserve">are those who leverage these tools to streamline public service delivery.</w:t>
      </w:r>
    </w:p>
    <w:p>
      <w:pPr>
        <w:pStyle w:val="BodyText"/>
      </w:pPr>
      <w:r>
        <w:rPr>
          <w:bCs/>
          <w:b/>
        </w:rPr>
        <w:t xml:space="preserve">Data-Driven Policy Making:</w:t>
      </w:r>
    </w:p>
    <w:p>
      <w:pPr>
        <w:pStyle w:val="BodyText"/>
      </w:pPr>
      <w:r>
        <w:t xml:space="preserve">To remain effective, a</w:t>
      </w:r>
      <w:r>
        <w:t xml:space="preserve"> </w:t>
      </w:r>
      <w:r>
        <w:rPr>
          <w:bCs/>
          <w:b/>
        </w:rPr>
        <w:t xml:space="preserve">Politician</w:t>
      </w:r>
      <w:r>
        <w:t xml:space="preserve"> </w:t>
      </w:r>
      <w:r>
        <w:t xml:space="preserve">must increasingly rely on data analytics to understand voter sentiment and urban trends. In a complex environment like</w:t>
      </w:r>
      <w:r>
        <w:t xml:space="preserve"> </w:t>
      </w:r>
      <w:r>
        <w:rPr>
          <w:bCs/>
          <w:b/>
        </w:rPr>
        <w:t xml:space="preserve">Brazil São Paulo</w:t>
      </w:r>
      <w:r>
        <w:t xml:space="preserve">, intuition alone is insufficient; evidence-based decision-making is becoming the standard expectation of an informed electorate.</w:t>
      </w:r>
    </w:p>
    <w:bookmarkEnd w:id="25"/>
    <w:bookmarkStart w:id="26" w:name="X40a80d488fe365bd0f7fcca5fbe2e369e55f5a2"/>
    <w:p>
      <w:pPr>
        <w:pStyle w:val="Heading2"/>
      </w:pPr>
      <w:r>
        <w:t xml:space="preserve">6. Future Directions for Political Leadership in Brazil São Paulo</w:t>
      </w:r>
    </w:p>
    <w:p>
      <w:pPr>
        <w:pStyle w:val="FirstParagraph"/>
      </w:pPr>
      <w:r>
        <w:t xml:space="preserve">Looking ahead, the trajectory of any</w:t>
      </w:r>
      <w:r>
        <w:t xml:space="preserve"> </w:t>
      </w:r>
      <w:r>
        <w:rPr>
          <w:bCs/>
          <w:b/>
        </w:rPr>
        <w:t xml:space="preserve">Politician</w:t>
      </w:r>
    </w:p>
    <w:p>
      <w:pPr>
        <w:pStyle w:val="BodyText"/>
      </w:pPr>
      <w:r>
        <w:rPr>
          <w:bCs/>
          <w:b/>
        </w:rPr>
        <w:t xml:space="preserve">(and by extension, political parties)</w:t>
      </w:r>
      <w:r>
        <w:br/>
      </w:r>
      <w:r>
        <w:br/>
      </w:r>
      <w:r>
        <w:t xml:space="preserve">in</w:t>
      </w:r>
    </w:p>
    <w:p>
      <w:pPr>
        <w:pStyle w:val="BodyText"/>
      </w:pPr>
      <w:r>
        <w:t xml:space="preserve">Brazil São Paulo</w:t>
      </w:r>
    </w:p>
    <w:p>
      <w:pPr>
        <w:pStyle w:val="BodyText"/>
      </w:pPr>
      <w:r>
        <w:br/>
      </w:r>
      <w:r>
        <w:t xml:space="preserve">will likely be defined by their adaptability to global trends. Sustainability and climate change are becoming central political issues in the city, as urban heat islands and flooding pose real threats. A forward-thinking politician must prioritize green policies.</w:t>
      </w:r>
    </w:p>
    <w:p>
      <w:pPr>
        <w:pStyle w:val="BodyText"/>
      </w:pPr>
      <w:r>
        <w:rPr>
          <w:bCs/>
          <w:b/>
        </w:rPr>
        <w:t xml:space="preserve">Youth Engagement:</w:t>
      </w:r>
    </w:p>
    <w:p>
      <w:pPr>
        <w:pStyle w:val="BodyText"/>
      </w:pPr>
      <w:r>
        <w:t xml:space="preserve">The youth demographic in</w:t>
      </w:r>
      <w:r>
        <w:t xml:space="preserve"> </w:t>
      </w:r>
      <w:r>
        <w:rPr>
          <w:bCs/>
          <w:b/>
        </w:rPr>
        <w:t xml:space="preserve">Brazil São Paulo</w:t>
      </w:r>
      <w:r>
        <w:t xml:space="preserve"> </w:t>
      </w:r>
      <w:r>
        <w:t xml:space="preserve">is politically active yet disillusioned. To secure future legitimacy, a</w:t>
      </w:r>
      <w:r>
        <w:t xml:space="preserve"> </w:t>
      </w:r>
      <w:r>
        <w:rPr>
          <w:bCs/>
          <w:b/>
        </w:rPr>
        <w:t xml:space="preserve">Politician</w:t>
      </w:r>
    </w:p>
    <w:p>
      <w:pPr>
        <w:pStyle w:val="BodyText"/>
      </w:pPr>
      <w:r>
        <w:br/>
      </w:r>
      <w:r>
        <w:t xml:space="preserve">must create mechanisms for meaningful youth participation. This could involve digital town halls, participatory budgeting initiatives tailored for younger citizens, and educational programs that foster civic responsibility.</w:t>
      </w:r>
    </w:p>
    <w:bookmarkEnd w:id="26"/>
    <w:bookmarkStart w:id="27" w:name="conclusion"/>
    <w:p>
      <w:pPr>
        <w:pStyle w:val="Heading2"/>
      </w:pPr>
      <w:r>
        <w:t xml:space="preserve">7. Conclusion</w:t>
      </w:r>
    </w:p>
    <w:p>
      <w:pPr>
        <w:pStyle w:val="FirstParagraph"/>
      </w:pPr>
      <w:r>
        <w:t xml:space="preserve">In conclusion, the figure of the</w:t>
      </w:r>
      <w:r>
        <w:t xml:space="preserve"> </w:t>
      </w:r>
      <w:r>
        <w:rPr>
          <w:bCs/>
          <w:b/>
        </w:rPr>
        <w:t xml:space="preserve">Politician</w:t>
      </w:r>
    </w:p>
    <w:p>
      <w:pPr>
        <w:pStyle w:val="BodyText"/>
      </w:pPr>
      <w:r>
        <w:br/>
      </w:r>
      <w:r>
        <w:t xml:space="preserve">in</w:t>
      </w:r>
    </w:p>
    <w:p>
      <w:pPr>
        <w:pStyle w:val="BodyText"/>
      </w:pPr>
      <w:r>
        <w:t xml:space="preserve">Brazil São Paulo</w:t>
      </w:r>
    </w:p>
    <w:p>
      <w:pPr>
        <w:pStyle w:val="BodyText"/>
      </w:pPr>
      <w:r>
        <w:br/>
      </w:r>
      <w:r>
        <w:t xml:space="preserve">is undergoing a profound transformation. No longer merely a representative of partisan interests, they must act as facilitators of social cohesion and agents of modernization. This paper has highlighted how the unique socio-economic landscape of</w:t>
      </w:r>
    </w:p>
    <w:p>
      <w:pPr>
        <w:pStyle w:val="BodyText"/>
      </w:pPr>
      <w:r>
        <w:t xml:space="preserve">Brazil São Paulo</w:t>
      </w:r>
    </w:p>
    <w:p>
      <w:pPr>
        <w:pStyle w:val="BodyText"/>
      </w:pPr>
      <w:r>
        <w:br/>
      </w:r>
      <w:r>
        <w:t xml:space="preserve">demands a sophisticated approach to governance.</w:t>
      </w:r>
    </w:p>
    <w:p>
      <w:pPr>
        <w:pStyle w:val="BodyText"/>
      </w:pPr>
      <w:r>
        <w:t xml:space="preserve">The challenges regarding inequality, corruption, and technological disruption are significant but not insurmountable. By embracing transparency, leveraging technology for public good, and maintaining strong community ties, a</w:t>
      </w:r>
    </w:p>
    <w:p>
      <w:pPr>
        <w:pStyle w:val="BodyText"/>
      </w:pPr>
      <w:r>
        <w:t xml:space="preserve">Politician</w:t>
      </w:r>
    </w:p>
    <w:p>
      <w:pPr>
        <w:pStyle w:val="BodyText"/>
      </w:pPr>
      <w:r>
        <w:br/>
      </w:r>
      <w:r>
        <w:t xml:space="preserve">can effectively navigate the complexities of this megacity. Ultimately, the future stability and prosperity of</w:t>
      </w:r>
    </w:p>
    <w:p>
      <w:pPr>
        <w:pStyle w:val="BodyText"/>
      </w:pPr>
      <w:r>
        <w:t xml:space="preserve">Brazil São Paulo</w:t>
      </w:r>
    </w:p>
    <w:p>
      <w:pPr>
        <w:pStyle w:val="BodyText"/>
      </w:pPr>
      <w:r>
        <w:br/>
      </w:r>
      <w:r>
        <w:t xml:space="preserve">depend heavily on the quality and integrity of its political leadership.</w:t>
      </w:r>
    </w:p>
    <w:bookmarkEnd w:id="27"/>
    <w:bookmarkStart w:id="28" w:name="X30f5dbc995592f3c314b67c4802233bc770f173"/>
    <w:p>
      <w:pPr>
        <w:pStyle w:val="Heading2"/>
      </w:pPr>
      <w:r>
        <w:t xml:space="preserve">8. References (Representative Sample for Conference Paper Context)</w:t>
      </w:r>
    </w:p>
    <w:p>
      <w:pPr>
        <w:numPr>
          <w:ilvl w:val="0"/>
          <w:numId w:val="1004"/>
        </w:numPr>
        <w:pStyle w:val="Compact"/>
      </w:pPr>
      <w:r>
        <w:t xml:space="preserve">Silva, A. (2018). Urban Governance in Megacities: The Case of São Paulo.</w:t>
      </w:r>
    </w:p>
    <w:p>
      <w:pPr>
        <w:pStyle w:val="FirstParagraph"/>
      </w:pPr>
      <w:r>
        <w:t xml:space="preserve">Mendes, R., &amp; Santos, L. (2021). Digital Democracy and Political Participation in Brazil.</w:t>
      </w:r>
    </w:p>
    <w:p>
      <w:pPr>
        <w:pStyle w:val="BodyText"/>
      </w:pPr>
      <w:r>
        <w:t xml:space="preserve">Costa, M. (2019). Corruption and Public Trust: An Analysis of Recent Brazilian Elections.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the Context of Brazil São Paulo: A Comprehensive Analysis</dc:title>
  <dc:creator/>
  <dc:language>en</dc:language>
  <cp:keywords/>
  <dcterms:created xsi:type="dcterms:W3CDTF">2026-07-29T22:14:04Z</dcterms:created>
  <dcterms:modified xsi:type="dcterms:W3CDTF">2026-07-29T22:14:04Z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