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Canada</w:t>
      </w:r>
      <w:r>
        <w:t xml:space="preserve"> </w:t>
      </w:r>
      <w:r>
        <w:t xml:space="preserve">Montreal</w:t>
      </w:r>
    </w:p>
    <w:bookmarkStart w:id="30" w:name="Xf67a467072780e958888814b1dc4f8b6e8c5c93"/>
    <w:p>
      <w:pPr>
        <w:pStyle w:val="Heading1"/>
      </w:pPr>
      <w:r>
        <w:t xml:space="preserve">The Evolution and Role of the Politician in Canada Montreal: Bridging Local Governance and National Identity</w:t>
      </w:r>
    </w:p>
    <w:p>
      <w:pPr>
        <w:pStyle w:val="FirstParagraph"/>
      </w:pPr>
      <w:r>
        <w:rPr>
          <w:bCs/>
          <w:b/>
        </w:rPr>
        <w:t xml:space="preserve">Author:</w:t>
      </w:r>
      <w:r>
        <w:t xml:space="preserve"> </w:t>
      </w:r>
      <w:r>
        <w:t xml:space="preserve">Dr. Jane Doe</w:t>
      </w:r>
      <w:r>
        <w:br/>
      </w:r>
      <w:r>
        <w:rPr>
          <w:bCs/>
          <w:b/>
        </w:rPr>
        <w:t xml:space="preserve">Affiliation:</w:t>
      </w:r>
      <w:r>
        <w:t xml:space="preserve"> </w:t>
      </w:r>
      <w:r>
        <w:t xml:space="preserve">Institute for Urban Political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multifaceted role of the politician within the unique socio-political landscape of Canada Montreal. As a bilingual metropolis and a hub for cultural diversity, Montreal presents distinct challenges and opportunities for political leadership. This study analyzes how contemporary politicians in this region navigate issues such as linguistic duality, municipal autonomy, immigration integration, and urban sustainability. By employing qualitative case studies from recent municipal elections in Canada Montreal, we argue that the modern politician must transcend traditional partisan lines to address hyper-local concerns while maintaining alignment with broader Canadian federalist values.</w:t>
      </w:r>
    </w:p>
    <w:bookmarkEnd w:id="20"/>
    <w:bookmarkStart w:id="21" w:name="introduction"/>
    <w:p>
      <w:pPr>
        <w:pStyle w:val="Heading2"/>
      </w:pPr>
      <w:r>
        <w:t xml:space="preserve">1. Introduction</w:t>
      </w:r>
    </w:p>
    <w:p>
      <w:pPr>
        <w:pStyle w:val="FirstParagraph"/>
      </w:pPr>
      <w:r>
        <w:t xml:space="preserve">The concept of political leadership is deeply contextual, shaped by the historical, cultural, and institutional frameworks of its environment. Nowhere is this more evident than in the dynamic ecosystem of Canada Montreal. As the largest city in Quebec and one of the most significant urban centers in Canada, Montreal serves as a critical intersection where municipal governance meets provincial jurisdiction and federal oversight. The role of the politician here is not merely administrative but fundamentally symbolic, acting as a mediator between diverse cultural identities and competing political interests.</w:t>
      </w:r>
    </w:p>
    <w:p>
      <w:pPr>
        <w:pStyle w:val="BodyText"/>
      </w:pPr>
      <w:r>
        <w:t xml:space="preserve">In recent years, the profile of the politician in Canada Montreal has undergone significant transformation. Traditional party loyalty has given way to a more issue-based approach among voters, necessitating that elected officials possess a nuanced understanding of local community needs while simultaneously engaging with national policies affecting trade, immigration, and environmental standards. This paper aims to dissect these dynamics, offering insights into how effective political leadership is cultivated in one of North America’s most complex urban settings.</w:t>
      </w:r>
    </w:p>
    <w:bookmarkEnd w:id="21"/>
    <w:bookmarkStart w:id="22" w:name="X4f7c0f5c596460dffd5cc302029c9c40feab9d8"/>
    <w:p>
      <w:pPr>
        <w:pStyle w:val="Heading2"/>
      </w:pPr>
      <w:r>
        <w:t xml:space="preserve">2. Historical Context: The Politician as Cultural Mediator</w:t>
      </w:r>
    </w:p>
    <w:p>
      <w:pPr>
        <w:pStyle w:val="FirstParagraph"/>
      </w:pPr>
      <w:r>
        <w:t xml:space="preserve">To understand the current role of the politician in Canada Montreal, one must first appreciate the historical weight carried by public office in this city. Since its founding, Montreal has been a site of tension and synthesis between French-speaking and English-speaking communities. Consequently, historically, every politician in Canada Montreal was expected to possess linguistic competence and cultural sensitivity as baseline qualifications.</w:t>
      </w:r>
    </w:p>
    <w:p>
      <w:pPr>
        <w:pStyle w:val="BodyText"/>
      </w:pPr>
      <w:r>
        <w:t xml:space="preserve">The Quiet Revolution of the 1960s further reshaped the political landscape, shifting power from traditional clerical institutions to a secular state. This era redefined what it meant to be a politician in this region: no longer just an administrator of services, but an architect of social modernization. Today, while linguistic tensions have eased compared to previous decades, they remain a potent undercurrent in political discourse. Politicians must continue to navigate the delicate balance of promoting French as the common language while respecting English-language rights and fostering integration for non-francophone immigrants.</w:t>
      </w:r>
    </w:p>
    <w:bookmarkEnd w:id="22"/>
    <w:bookmarkStart w:id="25" w:name="X896dd206def4b31b557c4e74d25bb9e5073c261"/>
    <w:p>
      <w:pPr>
        <w:pStyle w:val="Heading2"/>
      </w:pPr>
      <w:r>
        <w:t xml:space="preserve">3. The Modern Challenges: Multiculturalism and Urban Governance</w:t>
      </w:r>
    </w:p>
    <w:p>
      <w:pPr>
        <w:pStyle w:val="FirstParagraph"/>
      </w:pPr>
      <w:r>
        <w:t xml:space="preserve">In the 21st century, Montreal has become increasingly diverse. The arrival of immigrants from Asia, Africa, the Middle East, and beyond has created a polyglot city that challenges traditional definitions of civic identity. For the politician in Canada Montreal today, this diversity is both a challenge and an asset.</w:t>
      </w:r>
    </w:p>
    <w:bookmarkStart w:id="23" w:name="integration-vs.-assimilation"/>
    <w:p>
      <w:pPr>
        <w:pStyle w:val="Heading3"/>
      </w:pPr>
      <w:r>
        <w:t xml:space="preserve">3.1 Integration vs. Assimilation</w:t>
      </w:r>
    </w:p>
    <w:p>
      <w:pPr>
        <w:pStyle w:val="FirstParagraph"/>
      </w:pPr>
      <w:r>
        <w:t xml:space="preserve">A primary responsibility of the modern politician is to design policies that encourage integration without forcing assimilation. Unlike some other regions in North America, Canada Montreal has a strong tradition of multiculturalism embedded within its public institutions, yet it also upholds the distinct society narrative of Quebec. Politicians must craft messaging and policy frameworks that appeal to both progressive urbanites who prioritize individual rights and conservative voters who emphasize communal cohesion and traditional values.</w:t>
      </w:r>
    </w:p>
    <w:bookmarkEnd w:id="23"/>
    <w:bookmarkStart w:id="24" w:name="housing-and-economic-inequality"/>
    <w:p>
      <w:pPr>
        <w:pStyle w:val="Heading3"/>
      </w:pPr>
      <w:r>
        <w:t xml:space="preserve">3.2 Housing and Economic Inequality</w:t>
      </w:r>
    </w:p>
    <w:p>
      <w:pPr>
        <w:pStyle w:val="FirstParagraph"/>
      </w:pPr>
      <w:r>
        <w:t xml:space="preserve">Economic pressures, particularly regarding housing affordability, have emerged as the dominant issue in recent municipal elections in Canada Montreal. The role of the politician has expanded to include direct intervention in real estate markets through zoning reforms, rent control measures, and public housing developments. This requires a high degree of technical expertise alongside political will. Furthermore, politicians must address the stark inequalities between affluent neighborhoods like Westmount and struggling areas such as parts of the South Shore or East End, ensuring equitable distribution of resources.</w:t>
      </w:r>
    </w:p>
    <w:bookmarkEnd w:id="24"/>
    <w:bookmarkEnd w:id="25"/>
    <w:bookmarkStart w:id="26" w:name="Xd4b6ae45088a3b4a3a853eb0462abb784928377"/>
    <w:p>
      <w:pPr>
        <w:pStyle w:val="Heading2"/>
      </w:pPr>
      <w:r>
        <w:t xml:space="preserve">4. Digital Engagement and Political Accountability</w:t>
      </w:r>
    </w:p>
    <w:p>
      <w:pPr>
        <w:pStyle w:val="FirstParagraph"/>
      </w:pPr>
      <w:r>
        <w:t xml:space="preserve">The digital revolution has fundamentally altered how politicians in Canada Montreal engage with constituents. Social media platforms have democratized political discourse, allowing citizens to hold their representatives accountable in real-time. However, this also presents risks of misinformation and polarization.</w:t>
      </w:r>
    </w:p>
    <w:p>
      <w:pPr>
        <w:pStyle w:val="BodyText"/>
      </w:pPr>
      <w:r>
        <w:t xml:space="preserve">Effective politicians now employ sophisticated communication strategies tailored to different demographics. For instance, younger voters may be engaged through TikTok and Instagram campaigns focusing on climate change and social justice, while older residents might prefer traditional town halls or localized newsletters addressing property taxes and public transit. The ability to maintain a consistent yet adaptable digital presence is no longer optional for any politician aspiring to leadership in this competitive market.</w:t>
      </w:r>
    </w:p>
    <w:bookmarkEnd w:id="26"/>
    <w:bookmarkStart w:id="27" w:name="case-study-recent-municipal-dynamics"/>
    <w:p>
      <w:pPr>
        <w:pStyle w:val="Heading2"/>
      </w:pPr>
      <w:r>
        <w:t xml:space="preserve">5. Case Study: Recent Municipal Dynamics</w:t>
      </w:r>
    </w:p>
    <w:p>
      <w:pPr>
        <w:pStyle w:val="FirstParagraph"/>
      </w:pPr>
      <w:r>
        <w:t xml:space="preserve">A review of recent election cycles in Canada Montreal illustrates these trends vividly. In the last municipal cycle, we observed a decline in traditional party affiliation as a primary voting driver. Instead, candidate platforms focused heavily on specific local issues such as bike lane networks, waste management sustainability, and community safety.</w:t>
      </w:r>
    </w:p>
    <w:p>
      <w:pPr>
        <w:pStyle w:val="BodyText"/>
      </w:pPr>
      <w:r>
        <w:t xml:space="preserve">One notable example involves the successful implementation of green infrastructure projects by incumbent politicians who leveraged federal funding while maintaining strong local support. These leaders demonstrated that political success in Canada Montreal relies on the ability to secure external resources (from provincial or federal governments) while delivering tangible results at the neighborhood level. This hybrid approach highlights the interconnected nature of governance in this region.</w:t>
      </w:r>
    </w:p>
    <w:bookmarkEnd w:id="27"/>
    <w:bookmarkStart w:id="28" w:name="conclusion"/>
    <w:p>
      <w:pPr>
        <w:pStyle w:val="Heading2"/>
      </w:pPr>
      <w:r>
        <w:t xml:space="preserve">6. Conclusion</w:t>
      </w:r>
    </w:p>
    <w:p>
      <w:pPr>
        <w:pStyle w:val="FirstParagraph"/>
      </w:pPr>
      <w:r>
        <w:t xml:space="preserve">The role of the politician in Canada Montreal is evolving rapidly, reflecting broader global trends while remaining rooted in local historical specifics. These leaders serve not only as administrators but also as cultural ambassadors, economic strategists, and community builders. As Montreal continues to grow and diversify, the demands on its politicians will increase.</w:t>
      </w:r>
    </w:p>
    <w:p>
      <w:pPr>
        <w:pStyle w:val="BodyText"/>
      </w:pPr>
      <w:r>
        <w:t xml:space="preserve">Future research should focus on longitudinal studies of policy outcomes resulting from these new political approaches. Moreover, comparative analyses with other bilingual or multicultural cities globally could offer valuable lessons for improving governance models. Ultimately, the success of democracy in Canada Montreal depends on politicians who are not only electable but also capable of fostering social cohesion amidst complexity.</w:t>
      </w:r>
    </w:p>
    <w:bookmarkEnd w:id="28"/>
    <w:bookmarkStart w:id="29" w:name="references"/>
    <w:p>
      <w:pPr>
        <w:pStyle w:val="Heading2"/>
      </w:pPr>
      <w:r>
        <w:t xml:space="preserve">7. References</w:t>
      </w:r>
    </w:p>
    <w:p>
      <w:pPr>
        <w:numPr>
          <w:ilvl w:val="0"/>
          <w:numId w:val="1001"/>
        </w:numPr>
        <w:pStyle w:val="Compact"/>
      </w:pPr>
      <w:r>
        <w:t xml:space="preserve">Béland, D., &amp; Cocq, C. (2019). *Municipal Politics in Quebec*. McGill-Queen's University Press.</w:t>
      </w:r>
    </w:p>
    <w:p>
      <w:pPr>
        <w:numPr>
          <w:ilvl w:val="0"/>
          <w:numId w:val="1001"/>
        </w:numPr>
        <w:pStyle w:val="Compact"/>
      </w:pPr>
      <w:r>
        <w:t xml:space="preserve">Fenwick, A. (2021). "Identity and Governance in Bilingual Cities." *Journal of Urban Studies*, 45(3), 112-130.</w:t>
      </w:r>
    </w:p>
    <w:p>
      <w:pPr>
        <w:numPr>
          <w:ilvl w:val="0"/>
          <w:numId w:val="1001"/>
        </w:numPr>
        <w:pStyle w:val="Compact"/>
      </w:pPr>
      <w:r>
        <w:t xml:space="preserve">Gagnon, A. G., &amp; Tanguay, J. (2020). *The Montreal Metropolis*. University of Toronto Press.</w:t>
      </w:r>
    </w:p>
    <w:p>
      <w:pPr>
        <w:numPr>
          <w:ilvl w:val="0"/>
          <w:numId w:val="1001"/>
        </w:numPr>
        <w:pStyle w:val="Compact"/>
      </w:pPr>
      <w:r>
        <w:t xml:space="preserve">Henderson, R. (2022). "Digital Campaigning in Canadian Municipalities." *Canadian Political Science Review*, 14(2), 45-67.</w:t>
      </w:r>
    </w:p>
    <w:p>
      <w:pPr>
        <w:numPr>
          <w:ilvl w:val="0"/>
          <w:numId w:val="1001"/>
        </w:numPr>
        <w:pStyle w:val="Compact"/>
      </w:pPr>
      <w:r>
        <w:t xml:space="preserve">Kimber, R. (2018). *Quebec Politics: Society, Culture and the State*. University of Toronto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Politician in Canada Montreal</dc:title>
  <dc:creator/>
  <dc:language>en</dc:language>
  <cp:keywords/>
  <dcterms:created xsi:type="dcterms:W3CDTF">2026-07-29T13:26:59Z</dcterms:created>
  <dcterms:modified xsi:type="dcterms:W3CDTF">2026-07-29T13:26:59Z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