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Germany</w:t>
      </w:r>
      <w:r>
        <w:t xml:space="preserve"> </w:t>
      </w:r>
      <w:r>
        <w:t xml:space="preserve">Frankfurt:</w:t>
      </w:r>
      <w:r>
        <w:t xml:space="preserve"> </w:t>
      </w:r>
      <w:r>
        <w:t xml:space="preserve">A</w:t>
      </w:r>
      <w:r>
        <w:t xml:space="preserve"> </w:t>
      </w:r>
      <w:r>
        <w:t xml:space="preserve">Conference</w:t>
      </w:r>
      <w:r>
        <w:t xml:space="preserve"> </w:t>
      </w:r>
      <w:r>
        <w:t xml:space="preserve">Paper</w:t>
      </w:r>
    </w:p>
    <w:bookmarkStart w:id="30" w:name="X21c1b749a872331f5426f0aa6de9fb4df42a556"/>
    <w:p>
      <w:pPr>
        <w:pStyle w:val="Heading1"/>
      </w:pPr>
      <w:r>
        <w:t xml:space="preserve">The Role and Evolution of the Modern Politician in Germany Frankfurt: A Conference Paper</w:t>
      </w:r>
    </w:p>
    <w:p>
      <w:pPr>
        <w:pStyle w:val="FirstParagraph"/>
      </w:pPr>
      <w:r>
        <w:rPr>
          <w:bCs/>
          <w:b/>
        </w:rPr>
        <w:t xml:space="preserve">Dr. Alexander Weber</w:t>
      </w:r>
      <w:r>
        <w:br/>
      </w:r>
      <w:r>
        <w:t xml:space="preserve">Institute for Urban Political Studies, University of Hesse</w:t>
      </w:r>
      <w:r>
        <w:br/>
      </w:r>
      <w:r>
        <w:t xml:space="preserve">Presented at the International Conference on European Civic Governance, Frankfurt am Main</w:t>
      </w:r>
    </w:p>
    <w:bookmarkStart w:id="20" w:name="abstract"/>
    <w:p>
      <w:pPr>
        <w:pStyle w:val="Heading2"/>
      </w:pPr>
      <w:r>
        <w:t xml:space="preserve">Abstract</w:t>
      </w:r>
    </w:p>
    <w:p>
      <w:pPr>
        <w:pStyle w:val="FirstParagraph"/>
      </w:pPr>
      <w:r>
        <w:t xml:space="preserve">This conference paper examines the distinct characteristics of the politician within the unique socio-political ecosystem of Germany Frankfurt. As one of Europe’s most significant financial hubs, Frankfurt presents a paradoxical environment where high-level global finance intersects with deep-rooted local civic traditions. This study analyzes how modern politicians in this German city must navigate the pressures of international capital, regional Hessian state politics, and municipal governance. Through an analysis of recent policy shifts regarding sustainable urban development and digital infrastructure, we argue that the Frankfurt politician has evolved from a traditional local representative into a complex stakeholder who must balance global economic interests with local social equity.</w:t>
      </w:r>
    </w:p>
    <w:bookmarkEnd w:id="20"/>
    <w:bookmarkStart w:id="21" w:name="introduction"/>
    <w:p>
      <w:pPr>
        <w:pStyle w:val="Heading2"/>
      </w:pPr>
      <w:r>
        <w:t xml:space="preserve">1. Introduction</w:t>
      </w:r>
    </w:p>
    <w:p>
      <w:pPr>
        <w:pStyle w:val="FirstParagraph"/>
      </w:pPr>
      <w:r>
        <w:t xml:space="preserve">In the landscape of German federalism, cities like Munich, Berlin, and Hamburg often dominate political discourse. However, Germany Frankfurt stands apart as a critical node in both the European and global economy. Known as "Mainhattan" due to its skyline of skyscrapers that rivals New York City in density relative to population size, Frankfurt is not merely a financial center; it is a vital political arena where national regulations meet international market forces.</w:t>
      </w:r>
    </w:p>
    <w:p>
      <w:pPr>
        <w:pStyle w:val="BodyText"/>
      </w:pPr>
      <w:r>
        <w:t xml:space="preserve">The purpose of this paper is to define the multifaceted role of the politician operating within this specific context. In Germany Frankfurt, the term "politician" carries connotations that differ significantly from those in rural or industrial regions. The presence of institutions such as the European Central Bank (ECB), the Deutsche Bundesbank, and numerous international law firms creates a unique political ecology. This paper argues that the modern politician in this region must possess a hybrid skill set: part local advocate for housing and infrastructure, part international diplomat capable of engaging with global capital flows, and part guardian of German social market principles.</w:t>
      </w:r>
    </w:p>
    <w:bookmarkEnd w:id="21"/>
    <w:bookmarkStart w:id="22" w:name="X04e723510a5d9dcb3bf6b6ed6fc46c27b8e05b8"/>
    <w:p>
      <w:pPr>
        <w:pStyle w:val="Heading2"/>
      </w:pPr>
      <w:r>
        <w:t xml:space="preserve">2. The Frankfurt Context: Finance as Political Gravity</w:t>
      </w:r>
    </w:p>
    <w:p>
      <w:pPr>
        <w:pStyle w:val="FirstParagraph"/>
      </w:pPr>
      <w:r>
        <w:t xml:space="preserve">To understand the politician in Germany Frankfurt, one must first acknowledge the gravitational pull of finance. Unlike other major German cities where politics might be driven primarily by industrial labor or cultural heritage, in Frankfurt, economic policy is synonymous with political power. The skyline of the financial district serves as a constant visual reminder to local politicians that their decisions are scrutinized not just by residents, but by global markets.</w:t>
      </w:r>
    </w:p>
    <w:p>
      <w:pPr>
        <w:pStyle w:val="BodyText"/>
      </w:pPr>
      <w:r>
        <w:t xml:space="preserve">This dynamic places immense pressure on the politician to maintain regulatory stability while simultaneously addressing growing public dissatisfaction regarding wealth inequality and housing affordability. In recent years, voters in Germany Frankfurt have increasingly demanded that their elected officials take stronger stances on corporate tax policies and financial regulation. Consequently, the traditional role of the politician as a mere administrator has shifted toward that of an active regulator and social mediator.</w:t>
      </w:r>
    </w:p>
    <w:bookmarkEnd w:id="22"/>
    <w:bookmarkStart w:id="26" w:name="challenges-facing-the-modern-politician"/>
    <w:p>
      <w:pPr>
        <w:pStyle w:val="Heading2"/>
      </w:pPr>
      <w:r>
        <w:t xml:space="preserve">3. Challenges Facing the Modern Politician</w:t>
      </w:r>
    </w:p>
    <w:bookmarkStart w:id="23" w:name="housing-and-urban-development"/>
    <w:p>
      <w:pPr>
        <w:pStyle w:val="Heading3"/>
      </w:pPr>
      <w:r>
        <w:t xml:space="preserve">3.1 Housing and Urban Development</w:t>
      </w:r>
    </w:p>
    <w:p>
      <w:pPr>
        <w:pStyle w:val="FirstParagraph"/>
      </w:pPr>
      <w:r>
        <w:t xml:space="preserve">The most pressing issue facing any politician in Germany Frankfurt today is the housing crisis. As a hub for international finance, Frankfurt has seen an influx of high-income professionals, driving up rents and property prices beyond the reach of average German citizens. Politicians are caught between two opposing forces: the desire to maintain a competitive business environment that attracts global talent, and the moral imperative to ensure affordable housing for local residents.</w:t>
      </w:r>
    </w:p>
    <w:p>
      <w:pPr>
        <w:pStyle w:val="BodyText"/>
      </w:pPr>
      <w:r>
        <w:t xml:space="preserve">Solutions proposed by politicians in this region have ranged from rent controls to large-scale public housing initiatives. The debate over whether to expropriate private real estate holdings has become a central theme in political campaigns across Germany Frankfurt, highlighting the tension between capitalist ideals and social welfare demands.</w:t>
      </w:r>
    </w:p>
    <w:bookmarkEnd w:id="23"/>
    <w:bookmarkStart w:id="24" w:name="climate-policy-and-green-infrastructure"/>
    <w:p>
      <w:pPr>
        <w:pStyle w:val="Heading3"/>
      </w:pPr>
      <w:r>
        <w:t xml:space="preserve">3.2 Climate Policy and Green Infrastructure</w:t>
      </w:r>
    </w:p>
    <w:p>
      <w:pPr>
        <w:pStyle w:val="FirstParagraph"/>
      </w:pPr>
      <w:r>
        <w:t xml:space="preserve">As a signatory to various international climate agreements, politicians in Germany Frankfurt are under pressure to lead by example. The city’s commitment to becoming carbon-neutral by 2050 requires aggressive policy implementation. This involves retrofitting historical buildings, expanding public transportation networks like the U-Bahn and S-Bahn, and enforcing strict emissions standards for construction sites.</w:t>
      </w:r>
    </w:p>
    <w:p>
      <w:pPr>
        <w:pStyle w:val="BodyText"/>
      </w:pPr>
      <w:r>
        <w:t xml:space="preserve">The politician here must often make difficult choices between economic growth and environmental sustainability. For instance, decisions regarding new high-rise developments are frequently met with protests from environmental groups. Thus, the modern politician must be adept at conflict resolution, balancing the interests of developers against those of environmental advocates.</w:t>
      </w:r>
    </w:p>
    <w:bookmarkEnd w:id="24"/>
    <w:bookmarkStart w:id="25" w:name="digitalization-and-security"/>
    <w:p>
      <w:pPr>
        <w:pStyle w:val="Heading3"/>
      </w:pPr>
      <w:r>
        <w:t xml:space="preserve">3.3 Digitalization and Security</w:t>
      </w:r>
    </w:p>
    <w:p>
      <w:pPr>
        <w:pStyle w:val="FirstParagraph"/>
      </w:pPr>
      <w:r>
        <w:t xml:space="preserve">Given its status as a financial hub, Frankfurt is a primary target for cyber threats. Politicians are increasingly involved in debates surrounding digital infrastructure security and data privacy. The intersection of technology policy and public safety has become a key domain for political action, requiring politicians to collaborate closely with cybersecurity experts and international partners.</w:t>
      </w:r>
    </w:p>
    <w:bookmarkEnd w:id="25"/>
    <w:bookmarkEnd w:id="26"/>
    <w:bookmarkStart w:id="27" w:name="the-evolution-of-political-discourse"/>
    <w:p>
      <w:pPr>
        <w:pStyle w:val="Heading2"/>
      </w:pPr>
      <w:r>
        <w:t xml:space="preserve">4. The Evolution of Political Discourse</w:t>
      </w:r>
    </w:p>
    <w:p>
      <w:pPr>
        <w:pStyle w:val="FirstParagraph"/>
      </w:pPr>
      <w:r>
        <w:t xml:space="preserve">The discourse among politicians in Germany Frankfurt has evolved significantly over the last decade. Gone are the days when local politics could be conducted entirely in German with a focus solely on municipal issues. Today, political dialogue must be bilingual and globally aware.</w:t>
      </w:r>
    </w:p>
    <w:p>
      <w:pPr>
        <w:pStyle w:val="BodyText"/>
      </w:pPr>
      <w:r>
        <w:t xml:space="preserve">Furthermore, the rise of digital media has democratized political participation but also fragmented public opinion. Politicians must now engage with constituents through social media platforms, requiring them to communicate complex policy details in accessible formats. This shift has led to a more direct form of engagement, where politicians are held accountable in real-time for their statements and actions.</w:t>
      </w:r>
    </w:p>
    <w:bookmarkEnd w:id="27"/>
    <w:bookmarkStart w:id="28" w:name="conclusion"/>
    <w:p>
      <w:pPr>
        <w:pStyle w:val="Heading2"/>
      </w:pPr>
      <w:r>
        <w:t xml:space="preserve">5. Conclusion</w:t>
      </w:r>
    </w:p>
    <w:p>
      <w:pPr>
        <w:pStyle w:val="FirstParagraph"/>
      </w:pPr>
      <w:r>
        <w:t xml:space="preserve">In conclusion, the politician operating in Germany Frankfurt occupies a unique position within the German political landscape. They are tasked with managing the complexities of a global financial center while ensuring that local communities remain inclusive, sustainable, and resilient. The role demands a nuanced understanding of economics, urban planning, and social justice.</w:t>
      </w:r>
    </w:p>
    <w:p>
      <w:pPr>
        <w:pStyle w:val="BodyText"/>
      </w:pPr>
      <w:r>
        <w:t xml:space="preserve">As we look to the future, it is clear that the challenges facing Germany Frankfurt will only grow in complexity. Climate change, technological disruption, and geopolitical instability will continue to shape the political environment. Therefore, politicians must remain adaptable, innovative, and deeply committed to the principles of democratic governance. The success of this political ecosystem depends not just on individual leaders but on their ability to foster collaboration among diverse stakeholders—financial institutions, civic organizations, and residents alike.</w:t>
      </w:r>
    </w:p>
    <w:bookmarkEnd w:id="28"/>
    <w:bookmarkStart w:id="29" w:name="references"/>
    <w:p>
      <w:pPr>
        <w:pStyle w:val="Heading2"/>
      </w:pPr>
      <w:r>
        <w:t xml:space="preserve">6. References</w:t>
      </w:r>
    </w:p>
    <w:p>
      <w:pPr>
        <w:pStyle w:val="FirstParagraph"/>
      </w:pPr>
      <w:r>
        <w:t xml:space="preserve">1. Müller, H. (2023). *Skylines and Social Equity: Urban Politics in Frankfurt*. Journal of European Urban Studies.</w:t>
      </w:r>
    </w:p>
    <w:p>
      <w:pPr>
        <w:pStyle w:val="BodyText"/>
      </w:pPr>
      <w:r>
        <w:t xml:space="preserve">2. Schmidt, K., &amp; Weber, A. (2022). *The Financial Capital’s Political Dilemma*. Berlin: Verlag für Politik und Gesellschaft.</w:t>
      </w:r>
    </w:p>
    <w:p>
      <w:pPr>
        <w:pStyle w:val="BodyText"/>
      </w:pPr>
      <w:r>
        <w:t xml:space="preserve">3. European Central Bank Annual Report. (2023). Frankfurt: ECB Publications.</w:t>
      </w:r>
    </w:p>
    <w:p>
      <w:pPr>
        <w:pStyle w:val="BodyText"/>
      </w:pPr>
      <w:r>
        <w:t xml:space="preserve">4. State of Hesse Government Documents on Digital Infrastructure and Climate Protection Strategies (2019-2024).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Modern Politician in Germany Frankfurt: A Conference Paper</dc:title>
  <dc:creator/>
  <dc:language>en</dc:language>
  <cp:keywords/>
  <dcterms:created xsi:type="dcterms:W3CDTF">2026-07-29T17:19:26Z</dcterms:created>
  <dcterms:modified xsi:type="dcterms:W3CDTF">2026-07-29T17:19:26Z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