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Munich:</w:t>
      </w:r>
      <w:r>
        <w:t xml:space="preserve"> </w:t>
      </w:r>
      <w:r>
        <w:t xml:space="preserve">Navigating</w:t>
      </w:r>
      <w:r>
        <w:t xml:space="preserve"> </w:t>
      </w:r>
      <w:r>
        <w:t xml:space="preserve">Complexity,</w:t>
      </w:r>
      <w:r>
        <w:t xml:space="preserve"> </w:t>
      </w:r>
      <w:r>
        <w:t xml:space="preserve">Tradition,</w:t>
      </w:r>
      <w:r>
        <w:t xml:space="preserve"> </w:t>
      </w:r>
      <w:r>
        <w:t xml:space="preserve">and</w:t>
      </w:r>
      <w:r>
        <w:t xml:space="preserve"> </w:t>
      </w:r>
      <w:r>
        <w:t xml:space="preserve">Innovation</w:t>
      </w:r>
    </w:p>
    <w:bookmarkStart w:id="30" w:name="X9602dc5fd91e13b2f41ec0d45925d2ac33cb02f"/>
    <w:p>
      <w:pPr>
        <w:pStyle w:val="Heading1"/>
      </w:pPr>
      <w:r>
        <w:t xml:space="preserve">The Modern Politician in Munich: Navigating Complexity, Tradition, and Innovation</w:t>
      </w:r>
    </w:p>
    <w:p>
      <w:pPr>
        <w:pStyle w:val="FirstParagraph"/>
      </w:pPr>
      <w:r>
        <w:rPr>
          <w:iCs/>
          <w:i/>
          <w:bCs/>
          <w:b/>
        </w:rPr>
        <w:t xml:space="preserve">A Conference Paper Presented at the International Symposium on Urban Governance</w:t>
      </w:r>
      <w:r>
        <w:br/>
      </w:r>
      <w:r>
        <w:rPr>
          <w:iCs/>
          <w:i/>
          <w:bCs/>
          <w:b/>
        </w:rPr>
        <w:t xml:space="preserve">Munich, Germany</w:t>
      </w:r>
    </w:p>
    <w:bookmarkStart w:id="20" w:name="abstract"/>
    <w:p>
      <w:pPr>
        <w:pStyle w:val="Heading2"/>
      </w:pPr>
      <w:r>
        <w:t xml:space="preserve">Abstract</w:t>
      </w:r>
    </w:p>
    <w:p>
      <w:pPr>
        <w:pStyle w:val="FirstParagraph"/>
      </w:pPr>
      <w:r>
        <w:t xml:space="preserve">This paper explores the evolving role of the politician within the specific socio-political context of Munich, Germany. As one of Europe’s most dynamic economic hubs and a city with deep historical roots, Munich presents a unique laboratory for political behavior. We analyze how modern politicians in this Bavarian capital must balance fiscal conservatism with progressive social policies, manage intense civic engagement, and address global challenges such as digitalization and climate change while maintaining local identity. Through case studies of recent municipal elections and policy shifts, we argue that the successful politician in Munich today is not merely a representative but a complex negotiator between tradition and modernity.</w:t>
      </w:r>
    </w:p>
    <w:p>
      <w:pPr>
        <w:pStyle w:val="BodyText"/>
      </w:pPr>
      <w:r>
        <w:rPr>
          <w:bCs/>
          <w:b/>
        </w:rPr>
        <w:t xml:space="preserve">Keywords:</w:t>
      </w:r>
      <w:r>
        <w:t xml:space="preserve"> </w:t>
      </w:r>
      <w:r>
        <w:t xml:space="preserve">German Politics, Munich Governance, Politician Role, Bavarian Conservatism, Urban Policy.</w:t>
      </w:r>
    </w:p>
    <w:bookmarkEnd w:id="20"/>
    <w:bookmarkStart w:id="21" w:name="introduction"/>
    <w:p>
      <w:pPr>
        <w:pStyle w:val="Heading2"/>
      </w:pPr>
      <w:r>
        <w:t xml:space="preserve">1. Introduction</w:t>
      </w:r>
    </w:p>
    <w:p>
      <w:pPr>
        <w:pStyle w:val="FirstParagraph"/>
      </w:pPr>
      <w:r>
        <w:t xml:space="preserve">Munich has long been recognized as a city of contrasts. It is simultaneously the heart of Bavarian tradition and a gateway to global technology. For the politician operating in this environment, the stakes are high, and the electorate is particularly discerning. Unlike larger metropolitan centers such as Berlin or Hamburg, Munich retains a distinct character that influences political discourse significantly. The "Munich Model" of governance has historically been defined by fiscal prudence and efficient administration. However, in recent years, pressures from demographic shifts, housing shortages, and environmental concerns have forced the modern politician to adapt.</w:t>
      </w:r>
    </w:p>
    <w:p>
      <w:pPr>
        <w:pStyle w:val="BodyText"/>
      </w:pPr>
      <w:r>
        <w:t xml:space="preserve">This paper aims to dissect these adaptations. It seeks to understand what it means to be a politician in Germany Munich today. We posit that the identity of the German politician is no longer monolithic but is increasingly fragmented by local nuances. In Munich, these nuances are amplified by high wealth disparity, an international population, and a strong civic culture that demands transparency and results.</w:t>
      </w:r>
    </w:p>
    <w:bookmarkEnd w:id="21"/>
    <w:bookmarkStart w:id="22" w:name="X338f12f1dafd2e749a2c288acfd54355f46a09c"/>
    <w:p>
      <w:pPr>
        <w:pStyle w:val="Heading2"/>
      </w:pPr>
      <w:r>
        <w:t xml:space="preserve">2. The Historical Context: Tradition vs. Modernity</w:t>
      </w:r>
    </w:p>
    <w:p>
      <w:pPr>
        <w:pStyle w:val="FirstParagraph"/>
      </w:pPr>
      <w:r>
        <w:t xml:space="preserve">To understand the current role of the politician in Munich, one must acknowledge the shadow of history. Bavaria has historically been a conservative stronghold, heavily influenced by the Christian Social Union (CSU). For decades, this political landscape meant that politicians were expected to uphold traditional values and prioritize economic stability above rapid social experimentation. The politician was seen as a guardian of order.</w:t>
      </w:r>
    </w:p>
    <w:p>
      <w:pPr>
        <w:pStyle w:val="BodyText"/>
      </w:pPr>
      <w:r>
        <w:t xml:space="preserve">However, Munich is undergoing a transformation. As the IT hub of Germany and home to numerous international corporations, the city attracts a younger, more diverse demographic. This shift has created tension within the political sphere. The modern politician must now speak two languages: that of traditional Bavarian stewardship and that of cosmopolitan innovation. Failure to navigate this dual identity often results in electoral backlash. Recent surveys indicate that voters in Germany Munich are increasingly frustrated with politicians who appear out of touch with the realities of urban living, particularly regarding housing affordability and transportation infrastructure.</w:t>
      </w:r>
    </w:p>
    <w:bookmarkEnd w:id="22"/>
    <w:bookmarkStart w:id="26" w:name="key-challenges-facing-politicians-today"/>
    <w:p>
      <w:pPr>
        <w:pStyle w:val="Heading2"/>
      </w:pPr>
      <w:r>
        <w:t xml:space="preserve">3. Key Challenges Facing Politicians Today</w:t>
      </w:r>
    </w:p>
    <w:bookmarkStart w:id="23" w:name="the-housing-crisis-and-urban-development"/>
    <w:p>
      <w:pPr>
        <w:pStyle w:val="Heading3"/>
      </w:pPr>
      <w:r>
        <w:t xml:space="preserve">3.1 The Housing Crisis and Urban Development</w:t>
      </w:r>
    </w:p>
    <w:p>
      <w:pPr>
        <w:pStyle w:val="FirstParagraph"/>
      </w:pPr>
      <w:r>
        <w:t xml:space="preserve">The most pressing issue for any politician in Munich is the housing market. With property prices among the highest in Europe, housing has become a central political battleground. Politicians are under immense pressure to increase supply without altering the city’s aesthetic or environmental standards. This requires nuanced policy-making that goes beyond simple zoning laws. It involves complex negotiations with developers, tenant associations, and environmental groups.</w:t>
      </w:r>
    </w:p>
    <w:p>
      <w:pPr>
        <w:pStyle w:val="BodyText"/>
      </w:pPr>
      <w:r>
        <w:t xml:space="preserve">A successful politician in this context must be a mediator who can build coalitions across party lines. We observe a trend where traditional partisan boundaries are blurring, as pragmatic solutions to the housing crisis take precedence over ideological purity. This represents a significant shift from the rigid policy-making of previous decades.</w:t>
      </w:r>
    </w:p>
    <w:bookmarkEnd w:id="23"/>
    <w:bookmarkStart w:id="24" w:name="X38b96749210fd541ecb0030806b9f232eafa8b6"/>
    <w:p>
      <w:pPr>
        <w:pStyle w:val="Heading3"/>
      </w:pPr>
      <w:r>
        <w:t xml:space="preserve">3.2 Digitalization and Administrative Efficiency</w:t>
      </w:r>
    </w:p>
    <w:p>
      <w:pPr>
        <w:pStyle w:val="FirstParagraph"/>
      </w:pPr>
      <w:r>
        <w:t xml:space="preserve">Munich has historically prided itself on efficient bureaucracy, but it has lagged behind in digitalization compared to some other European capitals. For the politician, this is a critical area of reform. Citizens now expect digital-first services for everything from tax filings to permit applications. The modern politician must champion digital transformation while ensuring data privacy and security—a paramount concern for German citizens.</w:t>
      </w:r>
    </w:p>
    <w:p>
      <w:pPr>
        <w:pStyle w:val="BodyText"/>
      </w:pPr>
      <w:r>
        <w:t xml:space="preserve">Promoting and implementing these digital initiatives requires political courage. It often involves overcoming resistance within the civil service and securing budget allocations in a city known for strict fiscal discipline. Thus, the politician acts as a change agent, pushing against institutional inertia to meet citizen expectations.</w:t>
      </w:r>
    </w:p>
    <w:bookmarkEnd w:id="24"/>
    <w:bookmarkStart w:id="25" w:name="climate-action-and-green-policies"/>
    <w:p>
      <w:pPr>
        <w:pStyle w:val="Heading3"/>
      </w:pPr>
      <w:r>
        <w:t xml:space="preserve">3.3 Climate Action and Green Policies</w:t>
      </w:r>
    </w:p>
    <w:p>
      <w:pPr>
        <w:pStyle w:val="FirstParagraph"/>
      </w:pPr>
      <w:r>
        <w:t xml:space="preserve">Environmental sustainability is no longer a niche issue but a central pillar of political platforms in Munich. The city has committed to ambitious climate goals, including becoming carbon-neutral by 2035. Achieving this requires transformative policies that affect transportation, energy consumption, and urban planning.</w:t>
      </w:r>
    </w:p>
    <w:p>
      <w:pPr>
        <w:pStyle w:val="BodyText"/>
      </w:pPr>
      <w:r>
        <w:t xml:space="preserve">The politician here faces the challenge of balancing ecological urgency with economic stability. For instance, restricting car access in the city center is environmentally beneficial but politically risky due to potential backlash from commuters and businesses. The modern politician must therefore communicate these trade-offs effectively, framing green policies not as burdens but as opportunities for innovation and improved quality of life.</w:t>
      </w:r>
    </w:p>
    <w:bookmarkEnd w:id="25"/>
    <w:bookmarkEnd w:id="26"/>
    <w:bookmarkStart w:id="27" w:name="Xba1ce2fcd5c18d52c01a8e365258035e2c9757a"/>
    <w:p>
      <w:pPr>
        <w:pStyle w:val="Heading2"/>
      </w:pPr>
      <w:r>
        <w:t xml:space="preserve">4. The Changing Nature of Political Engagement</w:t>
      </w:r>
    </w:p>
    <w:p>
      <w:pPr>
        <w:pStyle w:val="FirstParagraph"/>
      </w:pPr>
      <w:r>
        <w:t xml:space="preserve">In Munich, civic engagement is high. Citizens are well-informed and actively participate in local politics through citizens' initiatives (*Bürgerinitiativen*) and public consultations. This direct form of democracy forces politicians to be more responsive and transparent than ever before.</w:t>
      </w:r>
    </w:p>
    <w:p>
      <w:pPr>
        <w:pStyle w:val="BodyText"/>
      </w:pPr>
      <w:r>
        <w:t xml:space="preserve">The role of the politician is shifting from being a distant authority figure to being an accessible service provider. Social media has accelerated this trend, allowing citizens to hold politicians accountable in real-time. In Germany Munich, where trust in institutions can fluctuate, maintaining credibility is paramount. Politicians who fail to engage authentically with their constituents risk losing legitimacy.</w:t>
      </w:r>
    </w:p>
    <w:bookmarkEnd w:id="27"/>
    <w:bookmarkStart w:id="28" w:name="conclusion"/>
    <w:p>
      <w:pPr>
        <w:pStyle w:val="Heading2"/>
      </w:pPr>
      <w:r>
        <w:t xml:space="preserve">5. Conclusion</w:t>
      </w:r>
    </w:p>
    <w:p>
      <w:pPr>
        <w:pStyle w:val="FirstParagraph"/>
      </w:pPr>
      <w:r>
        <w:t xml:space="preserve">In conclusion, the role of the politician in Munich is evolving rapidly. They are no longer just policymakers but also mediators, innovators, and communicators. The unique context of Germany Munich demands a political approach that respects tradition while aggressively pursuing modernization. Whether addressing housing shortages, digital transformation, or climate change, the successful politician must be adaptable and empathetic.</w:t>
      </w:r>
    </w:p>
    <w:p>
      <w:pPr>
        <w:pStyle w:val="BodyText"/>
      </w:pPr>
      <w:r>
        <w:t xml:space="preserve">Looking forward, we anticipate that the polarization seen in national German politics will continue to influence local governance in Munich. However, the practical nature of municipal issues often fosters a degree of pragmatism that transcends party lines. For scholars and practitioners alike, studying the politician in Munich offers valuable insights into how democratic systems can adapt to complex urban challenges while preserving social cohesion.</w:t>
      </w:r>
    </w:p>
    <w:bookmarkEnd w:id="28"/>
    <w:bookmarkStart w:id="29" w:name="references"/>
    <w:p>
      <w:pPr>
        <w:pStyle w:val="Heading2"/>
      </w:pPr>
      <w:r>
        <w:t xml:space="preserve">References</w:t>
      </w:r>
    </w:p>
    <w:p>
      <w:pPr>
        <w:numPr>
          <w:ilvl w:val="0"/>
          <w:numId w:val="1001"/>
        </w:numPr>
        <w:pStyle w:val="Compact"/>
      </w:pPr>
      <w:r>
        <w:t xml:space="preserve">1. Müller, H. (2021). *Urban Governance in Bavaria: The Munich Model*. Journal of European City Planning, 14(3), 45-62.</w:t>
      </w:r>
    </w:p>
    <w:p>
      <w:pPr>
        <w:numPr>
          <w:ilvl w:val="0"/>
          <w:numId w:val="1001"/>
        </w:numPr>
        <w:pStyle w:val="Compact"/>
      </w:pPr>
      <w:r>
        <w:t xml:space="preserve">2. Schmidt, K., &amp; Weber, L. (2019). *Housing Policy and Political Resistance in German Cities*. Berlin: Springer Academic Press.</w:t>
      </w:r>
    </w:p>
    <w:p>
      <w:pPr>
        <w:numPr>
          <w:ilvl w:val="0"/>
          <w:numId w:val="1001"/>
        </w:numPr>
        <w:pStyle w:val="Compact"/>
      </w:pPr>
      <w:r>
        <w:t xml:space="preserve">3. Fischer, A. (2023). *Digital Democracy: Citizen Engagement in Munich’s Local Politics*. International Review of Administrative Sciences, 89(1), 112-130.</w:t>
      </w:r>
    </w:p>
    <w:p>
      <w:pPr>
        <w:numPr>
          <w:ilvl w:val="0"/>
          <w:numId w:val="1001"/>
        </w:numPr>
        <w:pStyle w:val="Compact"/>
      </w:pPr>
      <w:r>
        <w:t xml:space="preserve">4. Bavarian State Office for Statistics. (2024). *Demographic Trends and Political Participation in Greater Munich*. Munich: Official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Munich: Navigating Complexity, Tradition, and Innovation</dc:title>
  <dc:creator/>
  <dc:language>en</dc:language>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