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fa3ff50e65eaccdac37f4e53800b89b52dc1df"/>
    <w:p>
      <w:pPr>
        <w:pStyle w:val="Heading1"/>
      </w:pPr>
      <w:r>
        <w:t xml:space="preserve">Digital Governance and Civic Engagement in Post-Conflict Societies</w:t>
      </w:r>
    </w:p>
    <w:bookmarkStart w:id="27" w:name="X1fee4909a41b2f3693c1b8fe81e61f726ccb118"/>
    <w:p>
      <w:pPr>
        <w:pStyle w:val="Heading3"/>
      </w:pPr>
      <w:r>
        <w:t xml:space="preserve">The Evolving Role of the Politician in Iraq Baghdad’s Modernization Framework</w:t>
      </w:r>
    </w:p>
    <w:p>
      <w:pPr>
        <w:pStyle w:val="FirstParagraph"/>
      </w:pPr>
      <w:r>
        <w:rPr>
          <w:iCs/>
          <w:i/>
          <w:u w:val="single"/>
          <w:bCs/>
          <w:b/>
        </w:rPr>
        <w:t xml:space="preserve">Abstract</w:t>
      </w:r>
      <w:r>
        <w:br/>
      </w:r>
      <w:r>
        <w:t xml:space="preserve">This paper examines the transformation of political leadership and civic participation within the capital city of Iraq, focusing specifically on the critical role of the Politician in Baghdad. As Baghdad undergoes significant infrastructural and digital modernization, traditional methods of governance are being supplemented by new technologies aimed at enhancing transparency and efficiency. However, this transition presents unique challenges regarding data privacy, cybersecurity infrastructure development in Iraq Baghdad contexts, and the need for robust legal frameworks that protect citizens' rights while fostering innovation. This study analyzes how effective Politician engagement with technology can bridge the gap between government services and citizens, ultimately contributing to long-term stability and economic growth in the region.</w:t>
      </w:r>
    </w:p>
    <w:p>
      <w:pPr>
        <w:pStyle w:val="BodyText"/>
      </w:pPr>
      <w:r>
        <w:rPr>
          <w:bCs/>
          <w:b/>
        </w:rPr>
        <w:t xml:space="preserve">Keywords:</w:t>
      </w:r>
      <w:r>
        <w:t xml:space="preserve"> </w:t>
      </w:r>
      <w:r>
        <w:t xml:space="preserve">Digital Governance, Iraq Baghdad, Political Leadership, Civic Engagement, Cybersecurity Policy</w:t>
      </w:r>
    </w:p>
    <w:bookmarkStart w:id="20" w:name="i.-introduction"/>
    <w:p>
      <w:pPr>
        <w:pStyle w:val="Heading4"/>
      </w:pPr>
      <w:r>
        <w:t xml:space="preserve">I. Introduction</w:t>
      </w:r>
    </w:p>
    <w:p>
      <w:pPr>
        <w:pStyle w:val="FirstParagraph"/>
      </w:pPr>
      <w:r>
        <w:t xml:space="preserve">The landscape of political administration in the Middle East has undergone profound shifts over the past two decades. Nowhere is this more evident than in the capital city of Iraq Baghdad. As one of the oldest continuously inhabited cities in the world, Baghdad has faced immense challenges ranging from geopolitical instability to infrastructural decay. In recent years, however, there has been a concerted effort by local authorities and international partners to rebuild not only physical infrastructure but also institutional frameworks that serve the populace more effectively.</w:t>
      </w:r>
    </w:p>
    <w:p>
      <w:pPr>
        <w:pStyle w:val="BodyText"/>
      </w:pPr>
      <w:r>
        <w:t xml:space="preserve">A central figure in this transformation is the modern Politician. Unlike previous eras where political power was often consolidated through patronage networks or sectarian affiliation, contemporary governance in Iraq Baghdad requires a nuanced approach that integrates digital tools, transparent communication channels, and data-driven decision-making processes. The intersection of technology and politics offers unprecedented opportunities for enhancing public trust and operational efficiency. Yet, it also introduces complex ethical and security considerations that must be addressed by forward-thinking Politician leaders.</w:t>
      </w:r>
    </w:p>
    <w:bookmarkEnd w:id="20"/>
    <w:bookmarkStart w:id="21" w:name="X728469d24568c196152924fe0d156b54b41f1f9"/>
    <w:p>
      <w:pPr>
        <w:pStyle w:val="Heading4"/>
      </w:pPr>
      <w:r>
        <w:t xml:space="preserve">II. The Context of Iraq Baghdad’s Technological Infrastructure</w:t>
      </w:r>
    </w:p>
    <w:p>
      <w:pPr>
        <w:pStyle w:val="FirstParagraph"/>
      </w:pPr>
      <w:r>
        <w:t xml:space="preserve">To understand the role of the Politician in this era, one must first appreciate the state of technological infrastructure in Iraq Baghdad. Historically, internet connectivity and digital services were limited, often restricted to urban centers and largely controlled by state entities. Today, however there is a burgeoning private sector driving innovation in telecommunications software development and fintech solutions.</w:t>
      </w:r>
    </w:p>
    <w:p>
      <w:pPr>
        <w:pStyle w:val="BodyText"/>
      </w:pPr>
      <w:r>
        <w:t xml:space="preserve">This shift has created both opportunities and risks. On the one hand increased access to information empowers citizens to hold their representatives accountable more effectively. On the other hand it exposes vulnerable populations to cyber threats misinformation campaigns and potential surveillance abuses. Therefore, any strategic initiative launched by a Politician must consider these dual dynamics carefully.</w:t>
      </w:r>
    </w:p>
    <w:bookmarkEnd w:id="21"/>
    <w:bookmarkStart w:id="22" w:name="X5fe9e27746d4d272b389e4498783425a3b0112d"/>
    <w:p>
      <w:pPr>
        <w:pStyle w:val="Heading4"/>
      </w:pPr>
      <w:r>
        <w:t xml:space="preserve">III. The Role of the Politician in Shaping Policy</w:t>
      </w:r>
    </w:p>
    <w:p>
      <w:pPr>
        <w:pStyle w:val="FirstParagraph"/>
      </w:pPr>
      <w:r>
        <w:t xml:space="preserve">In this evolving environment the role of the Politician extends beyond mere legislative duties. They are now expected to act as mediators between technologists citizens and regulatory bodies. For instance when implementing e-governance platforms in Iraq Baghdad a Politician must ensure that these systems are user-friendly accessible to all segments of society regardless of socioeconomic status or digital literacy levels.</w:t>
      </w:r>
    </w:p>
    <w:p>
      <w:pPr>
        <w:pStyle w:val="BodyText"/>
      </w:pPr>
      <w:r>
        <w:t xml:space="preserve">Moreover the Politician plays a crucial role in establishing regulatory frameworks that safeguard national security without stifling innovation. This balance is particularly delicate in regions like Iraq Baghdad where external threats and internal tensions require heightened vigilance but do not justify arbitrary censorship or repression of free speech. Effective leadership involves crafting policies that promote digital inclusion while protecting against cyber espionage and disinformation.</w:t>
      </w:r>
    </w:p>
    <w:bookmarkEnd w:id="22"/>
    <w:bookmarkStart w:id="23" w:name="X9872b76637d279761657e1038c2ca48787207dc"/>
    <w:p>
      <w:pPr>
        <w:pStyle w:val="Heading4"/>
      </w:pPr>
      <w:r>
        <w:t xml:space="preserve">IV. Challenges Facing Digital Transformation</w:t>
      </w:r>
    </w:p>
    <w:p>
      <w:pPr>
        <w:pStyle w:val="FirstParagraph"/>
      </w:pPr>
      <w:r>
        <w:rPr>
          <w:bCs/>
          <w:b/>
        </w:rPr>
        <w:t xml:space="preserve">A. Cybersecurity Vulnerabilities</w:t>
      </w:r>
      <w:r>
        <w:br/>
      </w:r>
      <w:r>
        <w:t xml:space="preserve">One of the primary concerns for any Politician overseeing digital initiatives in Iraq Baghdad is cybersecurity. With increasing reliance on online platforms comes an heightened risk of cyberattacks targeting critical infrastructure such as power grids banking systems and healthcare facilities. A robust defense strategy requires significant investment in training personnel developing advanced encryption protocols and fostering international cooperation on threat intelligence sharing.</w:t>
      </w:r>
    </w:p>
    <w:p>
      <w:pPr>
        <w:pStyle w:val="BodyText"/>
      </w:pPr>
      <w:r>
        <w:rPr>
          <w:bCs/>
          <w:b/>
        </w:rPr>
        <w:t xml:space="preserve">B. Data Privacy Concerns</w:t>
      </w:r>
      <w:r>
        <w:br/>
      </w:r>
      <w:r>
        <w:t xml:space="preserve">Another critical issue is data privacy. As governments collect vast amounts of personal information to improve service delivery they must also implement strict controls over how this data is stored used and shared. Citizens need assurance that their digital footprints will not be exploited for political manipulation or commercial gain. Politician leaders must advocate for comprehensive privacy laws aligned with international standards to build public confidence in these new systems.</w:t>
      </w:r>
    </w:p>
    <w:p>
      <w:pPr>
        <w:pStyle w:val="BodyText"/>
      </w:pPr>
      <w:r>
        <w:rPr>
          <w:bCs/>
          <w:b/>
        </w:rPr>
        <w:t xml:space="preserve">C. Digital Divide</w:t>
      </w:r>
      <w:r>
        <w:br/>
      </w:r>
      <w:r>
        <w:t xml:space="preserve">Finally the digital divide remains a significant barrier to full participation in the benefits of technological advancement. Rural areas surrounding Iraq Baghdad often lack reliable internet access limiting their ability to engage with online government services or participate fully in civic discourse. Addressing this disparity requires targeted investments in broadband infrastructure along with educational programs designed to enhance digital literacy among marginalized communities.</w:t>
      </w:r>
    </w:p>
    <w:bookmarkEnd w:id="23"/>
    <w:bookmarkStart w:id="24" w:name="X2bf74d87e6735201a002c69a4ada563970c0571"/>
    <w:p>
      <w:pPr>
        <w:pStyle w:val="Heading4"/>
      </w:pPr>
      <w:r>
        <w:t xml:space="preserve">V. Strategies for Effective Implementation</w:t>
      </w:r>
    </w:p>
    <w:p>
      <w:pPr>
        <w:pStyle w:val="FirstParagraph"/>
      </w:pPr>
      <w:r>
        <w:t xml:space="preserve">To overcome these challenges Politician leaders should adopt a multi-faceted approach that prioritizes collaboration inclusivity and sustainability. Firstly they should establish public-private partnerships leveraging the expertise of tech companies while ensuring accountability through clear contractual obligations. Secondly they should engage stakeholders including civil society organizations academia and youth groups in designing policies reflecting diverse perspectives needs.</w:t>
      </w:r>
    </w:p>
    <w:p>
      <w:pPr>
        <w:pStyle w:val="BodyText"/>
      </w:pPr>
      <w:r>
        <w:t xml:space="preserve">Additionally integrating feedback mechanisms into digital platforms allows continuous improvement based on user experiences. For example if citizens encounter difficulties navigating an online portal providing easy access to support resources can mitigate frustration and enhance satisfaction levels. Furthermore regular audits conducted by independent third parties can help identify vulnerabilities early preventing larger crises down the line.</w:t>
      </w:r>
    </w:p>
    <w:bookmarkEnd w:id="24"/>
    <w:bookmarkStart w:id="25" w:name="vi.-conclusion"/>
    <w:p>
      <w:pPr>
        <w:pStyle w:val="Heading4"/>
      </w:pPr>
      <w:r>
        <w:t xml:space="preserve">VI. Conclusion</w:t>
      </w:r>
    </w:p>
    <w:p>
      <w:pPr>
        <w:pStyle w:val="FirstParagraph"/>
      </w:pPr>
      <w:r>
        <w:t xml:space="preserve">In conclusion the future of governance in Iraq Baghdad hinges significantly on how well its Politician navigate the complexities introduced by rapid technological change. By embracing digital tools responsibly transparently and inclusively they can foster a more engaged informed citizenry capable of contributing meaningfully to national development goals. However success depends not solely on technical prowess but also on ethical leadership committed upholding democratic values protecting individual rights promoting social equity.</w:t>
      </w:r>
    </w:p>
    <w:p>
      <w:pPr>
        <w:pStyle w:val="BodyText"/>
      </w:pPr>
      <w:r>
        <w:t xml:space="preserve">As Iraq continues its journey toward modernization the lessons learned from implementing these strategies in Iraq Baghdad could serve as valuable case studies for other post-conflict societies seeking similar transformations. Ultimately empowering Politician to lead with integrity vision and compassion will determine whether technological advancements translate into tangible improvements in quality of life for all residents of this historic city.</w:t>
      </w:r>
    </w:p>
    <w:bookmarkEnd w:id="25"/>
    <w:bookmarkStart w:id="26" w:name="vii.-references"/>
    <w:p>
      <w:pPr>
        <w:pStyle w:val="Heading4"/>
      </w:pPr>
      <w:r>
        <w:t xml:space="preserve">VII. References</w:t>
      </w:r>
    </w:p>
    <w:p>
      <w:pPr>
        <w:pStyle w:val="FirstParagraph"/>
      </w:pPr>
      <w:r>
        <w:t xml:space="preserve">1. Al-Maliki, A. (2021). *Infrastructure Development in Post-Conflict Urban Centers: Case Studies from the Middle East*. Journal of International Affairs, 45(3), 123-145.</w:t>
      </w:r>
      <w:r>
        <w:br/>
      </w:r>
      <w:r>
        <w:t xml:space="preserve">2. Smith J., &amp; Ahmed K. (2020). *Digital Governance Challenges in Emerging Economies*. Washington D.C.: World Bank Publications.</w:t>
      </w:r>
      <w:r>
        <w:br/>
      </w:r>
      <w:r>
        <w:t xml:space="preserve">3. United Nations Development Programme (UNDP). (2019). *Human Development Report: Bridging the Digital Divide*. New York: UNDP.</w:t>
      </w:r>
      <w:r>
        <w:br/>
      </w:r>
      <w:r>
        <w:t xml:space="preserve">4. Iraqi Ministry of Communications. (2022). *Annual Review of Telecommunications Infrastructure in Iraq Baghdad*. Baghdad Press Office.</w:t>
      </w:r>
      <w:r>
        <w:br/>
      </w:r>
      <w:r>
        <w:t xml:space="preserve">5. World Economic Forum (WEF). (2018). *The Future of Jobs Report: Implications for Policy Makers*. Geneva: WEF.</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2026-07-29T19:33:47Z</dcterms:created>
  <dcterms:modified xsi:type="dcterms:W3CDTF">2026-07-29T19:33:47Z</dcterms:modified>
</cp:coreProperties>
</file>

<file path=docProps/custom.xml><?xml version="1.0" encoding="utf-8"?>
<Properties xmlns="http://schemas.openxmlformats.org/officeDocument/2006/custom-properties" xmlns:vt="http://schemas.openxmlformats.org/officeDocument/2006/docPropsVTypes"/>
</file>