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Navigating</w:t>
      </w:r>
      <w:r>
        <w:t xml:space="preserve"> </w:t>
      </w:r>
      <w:r>
        <w:t xml:space="preserve">Complexity</w:t>
      </w:r>
      <w:r>
        <w:t xml:space="preserve"> </w:t>
      </w:r>
      <w:r>
        <w:t xml:space="preserve">and</w:t>
      </w:r>
      <w:r>
        <w:t xml:space="preserve"> </w:t>
      </w:r>
      <w:r>
        <w:t xml:space="preserve">Community</w:t>
      </w:r>
    </w:p>
    <w:p>
      <w:pPr>
        <w:pStyle w:val="FirstParagraph"/>
      </w:pPr>
      <w:r>
        <w:t xml:space="preserve">```html</w:t>
      </w:r>
    </w:p>
    <w:bookmarkStart w:id="28" w:name="Xd64c4ed4277fe00dc727a406c9085f651a05e28"/>
    <w:p>
      <w:pPr>
        <w:pStyle w:val="Heading1"/>
      </w:pPr>
      <w:r>
        <w:t xml:space="preserve">The Modern Politician in New Zealand Auckland: Navigating Complexity and Community</w:t>
      </w:r>
    </w:p>
    <w:p>
      <w:pPr>
        <w:pStyle w:val="FirstParagraph"/>
      </w:pPr>
      <w:r>
        <w:rPr>
          <w:bCs/>
          <w:b/>
        </w:rPr>
        <w:t xml:space="preserve">Author:</w:t>
      </w:r>
      <w:r>
        <w:t xml:space="preserve"> </w:t>
      </w:r>
      <w:r>
        <w:t xml:space="preserve">Dr. A. L. Thorne</w:t>
      </w:r>
      <w:r>
        <w:br/>
      </w:r>
      <w:r>
        <w:rPr>
          <w:iCs/>
          <w:i/>
        </w:rPr>
        <w:t xml:space="preserve">Institute of Urban Policy Studies, University of Auckland</w:t>
      </w:r>
    </w:p>
    <w:bookmarkStart w:id="20" w:name="abstract"/>
    <w:p>
      <w:pPr>
        <w:pStyle w:val="Heading3"/>
      </w:pPr>
      <w:r>
        <w:rPr>
          <w:bCs/>
          <w:b/>
        </w:rPr>
        <w:t xml:space="preserve">Abstract</w:t>
      </w:r>
    </w:p>
    <w:p>
      <w:pPr>
        <w:pStyle w:val="FirstParagraph"/>
      </w:pPr>
      <w:r>
        <w:t xml:space="preserve">This paper examines the evolving role and responsibilities of the modern politician within the unique socio-political landscape of New Zealand Auckland. As Auckland undergoes rapid demographic shifts, housing crises, and environmental challenges, the traditional definition of political leadership is being redefined. This study analyzes how politicians must balance national party ideologies with local municipal needs, engage effectively with diverse cultural communities including Māori and Pasifika populations, and manage infrastructure pressures in a growing megacity. Through qualitative analysis of recent policy outcomes and public engagement strategies, this paper argues that successful politicians in Auckland are those who prioritize collaborative governance, transparency, and sustainable urban planning.</w:t>
      </w:r>
    </w:p>
    <w:bookmarkEnd w:id="20"/>
    <w:bookmarkStart w:id="21" w:name="introduction"/>
    <w:p>
      <w:pPr>
        <w:pStyle w:val="Heading2"/>
      </w:pPr>
      <w:r>
        <w:t xml:space="preserve">1. Introduction</w:t>
      </w:r>
    </w:p>
    <w:p>
      <w:pPr>
        <w:pStyle w:val="FirstParagraph"/>
      </w:pPr>
      <w:r>
        <w:t xml:space="preserve">Auckland is not merely a city; it is the economic engine and cultural heart of New Zealand. As the largest metropolitan area in Oceania, with a population exceeding 1.7 million people, Auckland presents a unique set of governance challenges that distinguish it from other regions in the country. For any politician operating within this sphere, whether serving at the local council level or representing the city in national parliament, the stakes are exceptionally high. The complexity of managing infrastructure development while preserving environmental integrity and ensuring social equity requires a nuanced approach to political leadership.</w:t>
      </w:r>
    </w:p>
    <w:p>
      <w:pPr>
        <w:pStyle w:val="BodyText"/>
      </w:pPr>
      <w:r>
        <w:t xml:space="preserve">The concept of the "politician" is often viewed with skepticism by citizens worldwide due to perceived disconnects between elected officials and their constituents. However, in the context of New Zealand Auckland, the role demands a higher degree of accountability and engagement. This paper explores how politicians can bridge this gap by adapting to the specific needs of an increasingly diverse and urbanized populace.</w:t>
      </w:r>
    </w:p>
    <w:bookmarkEnd w:id="21"/>
    <w:bookmarkStart w:id="22" w:name="X5c05fe45de6cc439d7664becbf1b68a62735e61"/>
    <w:p>
      <w:pPr>
        <w:pStyle w:val="Heading2"/>
      </w:pPr>
      <w:r>
        <w:t xml:space="preserve">2. The Unique Context of New Zealand Auckland</w:t>
      </w:r>
    </w:p>
    <w:p>
      <w:pPr>
        <w:pStyle w:val="FirstParagraph"/>
      </w:pPr>
      <w:r>
        <w:t xml:space="preserve">To understand the political landscape in New Zealand Auckland, one must first acknowledge its distinct demographic composition. Unlike many Western cities, a significant portion of Auckland’s population identifies as Māori or Pasifika. This diversity is not just a statistical fact but a fundamental aspect of the city's cultural identity and political discourse. Politicians must navigate Treaty of Waitangi obligations with sensitivity and respect, ensuring that indigenous voices are central to decision-making processes.</w:t>
      </w:r>
    </w:p>
    <w:p>
      <w:pPr>
        <w:pStyle w:val="BodyText"/>
      </w:pPr>
      <w:r>
        <w:t xml:space="preserve">Furthermore, Auckland faces acute housing affordability issues. The pressure on housing supply has led to skyrocketing rents and property prices, forcing many young families out of the city center. For a politician in Auckland, addressing this crisis is not just an economic issue but a humanitarian one. It requires bold policy interventions such as upzoning residential areas, increasing public transport accessibility, and collaborating with private developers to ensure affordable housing units are built.</w:t>
      </w:r>
    </w:p>
    <w:bookmarkEnd w:id="22"/>
    <w:bookmarkStart w:id="23" w:name="Xbd7b0e5a1c527aa217f07b2da3a8a0d81c7abec"/>
    <w:p>
      <w:pPr>
        <w:pStyle w:val="Heading2"/>
      </w:pPr>
      <w:r>
        <w:t xml:space="preserve">3. The Role of the Politician in Crisis Management</w:t>
      </w:r>
    </w:p>
    <w:p>
      <w:pPr>
        <w:pStyle w:val="FirstParagraph"/>
      </w:pPr>
      <w:r>
        <w:t xml:space="preserve">In recent years, Auckland has faced several significant crises, including natural disasters related to climate change and the global pandemic. These events have tested the resilience of local governance structures and highlighted the critical importance of effective political leadership. A competent politician in this environment must be adept at crisis management, capable of making swift decisions while maintaining public trust.</w:t>
      </w:r>
    </w:p>
    <w:p>
      <w:pPr>
        <w:pStyle w:val="BodyText"/>
      </w:pPr>
      <w:r>
        <w:t xml:space="preserve">During emergencies, politicians serve as communicators between government agencies and the general public. Their ability to provide clear, accurate, and timely information can mitigate panic and ensure compliance with safety measures. For instance, during flood events common in certain parts of Auckland due to heavy rainfall, politicians must coordinate effectively with emergency services like Fire and Emergency New Zealand (FENZ) to evacuate residents safely.</w:t>
      </w:r>
    </w:p>
    <w:bookmarkEnd w:id="23"/>
    <w:bookmarkStart w:id="24" w:name="Xffa1c58d0f754b702f7412e74975b2200098b63"/>
    <w:p>
      <w:pPr>
        <w:pStyle w:val="Heading2"/>
      </w:pPr>
      <w:r>
        <w:t xml:space="preserve">4. Community Engagement and Digital Diplomacy</w:t>
      </w:r>
    </w:p>
    <w:p>
      <w:pPr>
        <w:pStyle w:val="FirstParagraph"/>
      </w:pPr>
      <w:r>
        <w:t xml:space="preserve">The digital age has transformed how politicians interact with their constituents. In New Zealand Auckland, where social media penetration is high, online platforms have become essential tools for political engagement. However, this shift also brings challenges such as misinformation and polarization.</w:t>
      </w:r>
    </w:p>
    <w:p>
      <w:pPr>
        <w:pStyle w:val="BodyText"/>
      </w:pPr>
      <w:r>
        <w:t xml:space="preserve">Successful politicians leverage these technologies to foster dialogue rather than dictate terms. They use digital channels to gather feedback on policy proposals, host virtual town halls, and explain complex legislation in accessible language. This approach democratizes the political process, allowing more citizens to participate in shaping the future of their communities.</w:t>
      </w:r>
    </w:p>
    <w:bookmarkEnd w:id="24"/>
    <w:bookmarkStart w:id="25" w:name="X59a3e5014ff39fff667b827899784be066ac2c9"/>
    <w:p>
      <w:pPr>
        <w:pStyle w:val="Heading2"/>
      </w:pPr>
      <w:r>
        <w:t xml:space="preserve">5. Environmental Stewardship as a Political Imperative</w:t>
      </w:r>
    </w:p>
    <w:p>
      <w:pPr>
        <w:pStyle w:val="FirstParagraph"/>
      </w:pPr>
      <w:r>
        <w:t xml:space="preserve">New Zealand Auckland is surrounded by water and blessed with natural beauty, but it is also vulnerable to climate change. Rising sea levels threaten coastal suburbs, while urban sprawl impacts biodiversity. Politicians have a moral and legal obligation to implement policies that promote sustainability.</w:t>
      </w:r>
    </w:p>
    <w:p>
      <w:pPr>
        <w:pStyle w:val="BodyText"/>
      </w:pPr>
      <w:r>
        <w:t xml:space="preserve">This includes investing in renewable energy sources, improving waste management systems, and protecting green spaces within the urban fabric. By championing environmental initiatives, politicians can demonstrate long-term vision and responsibility towards future generations. Moreover, addressing climate change aligns with global trends and positions Auckland as a leader in sustainable urban development.</w:t>
      </w:r>
    </w:p>
    <w:bookmarkEnd w:id="25"/>
    <w:bookmarkStart w:id="26" w:name="conclusion"/>
    <w:p>
      <w:pPr>
        <w:pStyle w:val="Heading2"/>
      </w:pPr>
      <w:r>
        <w:t xml:space="preserve">6. Conclusion</w:t>
      </w:r>
    </w:p>
    <w:p>
      <w:pPr>
        <w:pStyle w:val="FirstParagraph"/>
      </w:pPr>
      <w:r>
        <w:t xml:space="preserve">The role of the politician in New Zealand Auckland is multifaceted and demanding. It requires a blend of strategic thinking, empathetic leadership, and practical problem-solving skills. As the city continues to grow and change, so too must the approach taken by those who lead it.</w:t>
      </w:r>
    </w:p>
    <w:p>
      <w:pPr>
        <w:pStyle w:val="BodyText"/>
      </w:pPr>
      <w:r>
        <w:t xml:space="preserve">By prioritizing community engagement, respecting cultural diversity, addressing housing crises through innovative policy measures, and committing to environmental sustainability politicians can earn public trust and deliver tangible improvements in people's lives. The challenge lies not only in managing current issues but also in anticipating future challenges and preparing accordingly.</w:t>
      </w:r>
    </w:p>
    <w:p>
      <w:pPr>
        <w:pStyle w:val="BodyText"/>
      </w:pPr>
      <w:r>
        <w:t xml:space="preserve">In conclusion, the modern politician operating within New Zealand Auckland must be more than just a representative; they must be a facilitator of progress, a guardian of values, and a catalyst for positive change. Only by embracing these roles can they truly serve the interests of this dynamic and vibrant city.</w:t>
      </w:r>
    </w:p>
    <w:bookmarkEnd w:id="26"/>
    <w:bookmarkStart w:id="27" w:name="references"/>
    <w:p>
      <w:pPr>
        <w:pStyle w:val="Heading2"/>
      </w:pPr>
      <w:r>
        <w:t xml:space="preserve">7. References</w:t>
      </w:r>
    </w:p>
    <w:p>
      <w:pPr>
        <w:numPr>
          <w:ilvl w:val="0"/>
          <w:numId w:val="1001"/>
        </w:numPr>
        <w:pStyle w:val="Compact"/>
      </w:pPr>
      <w:r>
        <w:t xml:space="preserve">Auckland Council. (2023). *Auckland Plan 2050: Our Future*. Auckland City.</w:t>
      </w:r>
    </w:p>
    <w:p>
      <w:pPr>
        <w:numPr>
          <w:ilvl w:val="0"/>
          <w:numId w:val="1001"/>
        </w:numPr>
        <w:pStyle w:val="Compact"/>
      </w:pPr>
      <w:r>
        <w:t xml:space="preserve">Berry, J., &amp; Chatterton, T. (2018). *Urban Governance and Politics in New Zealand*. Wellington: Victoria University Press.</w:t>
      </w:r>
    </w:p>
    <w:p>
      <w:pPr>
        <w:numPr>
          <w:ilvl w:val="0"/>
          <w:numId w:val="1001"/>
        </w:numPr>
        <w:pStyle w:val="Compact"/>
      </w:pPr>
      <w:r>
        <w:t xml:space="preserve">New Zealand Ministry of Business, Innovation and Employment. (2022). *Housing Supply Report*. Wellington: MBIE.</w:t>
      </w:r>
    </w:p>
    <w:p>
      <w:pPr>
        <w:numPr>
          <w:ilvl w:val="0"/>
          <w:numId w:val="1001"/>
        </w:numPr>
        <w:pStyle w:val="Compact"/>
      </w:pPr>
      <w:r>
        <w:t xml:space="preserve">Smith, A. L. (2019). *Māori Perspectives on Urban Development*. Journal of New Zealand Studies, 45(1), 1-30.</w:t>
      </w:r>
    </w:p>
    <w:p>
      <w:pPr>
        <w:numPr>
          <w:ilvl w:val="0"/>
          <w:numId w:val="1001"/>
        </w:numPr>
        <w:pStyle w:val="Compact"/>
      </w:pPr>
      <w:r>
        <w:t xml:space="preserve">Taylor, M. (2021). *Climate Change and Coastal Resilience in Auckland*. Environmental Policy Review, 88(4), 45-67.</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New Zealand Auckland: Navigating Complexity and Community</dc:title>
  <dc:creator/>
  <dc:language>en</dc:language>
  <cp:keywords/>
  <dcterms:created xsi:type="dcterms:W3CDTF">2026-07-29T19:55:36Z</dcterms:created>
  <dcterms:modified xsi:type="dcterms:W3CDTF">2026-07-29T19:55:36Z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