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Conference</w:t>
      </w:r>
      <w:r>
        <w:t xml:space="preserve"> </w:t>
      </w:r>
      <w:r>
        <w:t xml:space="preserve">Paper</w:t>
      </w:r>
    </w:p>
    <w:bookmarkStart w:id="27" w:name="Xf677158b424081e258a919ec13d528ca550b8da"/>
    <w:p>
      <w:pPr>
        <w:pStyle w:val="Heading1"/>
      </w:pPr>
      <w:r>
        <w:t xml:space="preserve">The Evolution and Impact of the Modern Politician in Philippines Manila</w:t>
      </w:r>
    </w:p>
    <w:p>
      <w:pPr>
        <w:pStyle w:val="FirstParagraph"/>
      </w:pPr>
      <w:r>
        <w:rPr>
          <w:bCs/>
          <w:b/>
        </w:rPr>
        <w:t xml:space="preserve">Preliminary Note:</w:t>
      </w:r>
      <w:r>
        <w:t xml:space="preserve"> </w:t>
      </w:r>
      <w:r>
        <w:t xml:space="preserve">This document is structured as an academic conference paper intended for presentation at a major political science or urban governance summit held within the capital region. It analyzes the shifting dynamics of political leadership, public service delivery, and democratic engagement specifically within the context of</w:t>
      </w:r>
      <w:r>
        <w:t xml:space="preserve"> </w:t>
      </w:r>
      <w:r>
        <w:rPr>
          <w:bCs/>
          <w:b/>
        </w:rPr>
        <w:t xml:space="preserve">Philippines Manila</w:t>
      </w:r>
      <w:r>
        <w:t xml:space="preserve">.</w:t>
      </w:r>
    </w:p>
    <w:bookmarkStart w:id="20" w:name="abstract"/>
    <w:p>
      <w:pPr>
        <w:pStyle w:val="Heading2"/>
      </w:pPr>
      <w:r>
        <w:t xml:space="preserve">Abstract</w:t>
      </w:r>
    </w:p>
    <w:p>
      <w:pPr>
        <w:pStyle w:val="FirstParagraph"/>
      </w:pPr>
      <w:r>
        <w:t xml:space="preserve">This paper examines the contemporary role of the individual holding elected or appointed office—a key figure we define here as a "Politician"—within the complex urban ecosystem of</w:t>
      </w:r>
      <w:r>
        <w:t xml:space="preserve"> </w:t>
      </w:r>
      <w:r>
        <w:rPr>
          <w:bCs/>
          <w:b/>
        </w:rPr>
        <w:t xml:space="preserve">Philippines Manila</w:t>
      </w:r>
      <w:r>
        <w:t xml:space="preserve">. As the capital city serves as the epicenter of national governance, economic activity, and cultural exchange in Southeast Asia, it presents a unique laboratory for studying political behavior. The study explores how traditional patronage systems are clashing with digital-age demands for transparency and efficiency. By analyzing recent policy implementations in Metro Manila’s infrastructure projects, disaster resilience strategies, and social welfare programs, this paper argues that the modern</w:t>
      </w:r>
      <w:r>
        <w:t xml:space="preserve"> </w:t>
      </w:r>
      <w:r>
        <w:rPr>
          <w:bCs/>
          <w:b/>
        </w:rPr>
        <w:t xml:space="preserve">Politician</w:t>
      </w:r>
      <w:r>
        <w:t xml:space="preserve"> </w:t>
      </w:r>
      <w:r>
        <w:t xml:space="preserve">must evolve from a mere representative of interests to a facilitator of inclusive urban development. The findings suggest that while the institutional frameworks in</w:t>
      </w:r>
      <w:r>
        <w:t xml:space="preserve"> </w:t>
      </w:r>
      <w:r>
        <w:rPr>
          <w:bCs/>
          <w:b/>
        </w:rPr>
        <w:t xml:space="preserve">Philippines Manila</w:t>
      </w:r>
      <w:r>
        <w:t xml:space="preserve"> </w:t>
      </w:r>
      <w:r>
        <w:t xml:space="preserve">are robust, the efficacy of any single</w:t>
      </w:r>
    </w:p>
    <w:p>
      <w:pPr>
        <w:pStyle w:val="BodyText"/>
      </w:pPr>
      <w:r>
        <w:t xml:space="preserve">Politician,whether local councilor or national senator representing the district, is heavily dependent on their ability to navigate bureaucratic inertia and engage directly with a digitally connected electorate.</w:t>
      </w:r>
    </w:p>
    <w:bookmarkEnd w:id="20"/>
    <w:p>
      <w:pPr>
        <w:pStyle w:val="BodyText"/>
      </w:pPr>
      <w:r>
        <w:rPr>
          <w:bCs/>
          <w:b/>
        </w:rPr>
        <w:t xml:space="preserve">Keywords:</w:t>
      </w:r>
      <w:r>
        <w:t xml:space="preserve"> </w:t>
      </w:r>
      <w:r>
        <w:t xml:space="preserve">Philippine Politics, Metro Manila Governance, Urban Policy, Democratic Accountability, Public Administration</w:t>
      </w:r>
    </w:p>
    <w:bookmarkStart w:id="21" w:name="i.-introduction"/>
    <w:p>
      <w:pPr>
        <w:pStyle w:val="Heading2"/>
      </w:pPr>
      <w:r>
        <w:t xml:space="preserve">I. Introduction</w:t>
      </w:r>
    </w:p>
    <w:p>
      <w:pPr>
        <w:pStyle w:val="FirstParagraph"/>
      </w:pPr>
      <w:r>
        <w:t xml:space="preserve">The city of Manila stands as a paradoxical entity: it is both the heart of the nation and its most challenging urban frontier. For decades, the narrative surrounding governance in this region has been dominated by discussions on congestion, pollution, and inequality. However, at the core of these structural challenges lies a critical human variable: the</w:t>
      </w:r>
      <w:r>
        <w:t xml:space="preserve"> </w:t>
      </w:r>
      <w:r>
        <w:rPr>
          <w:bCs/>
          <w:b/>
        </w:rPr>
        <w:t xml:space="preserve">Politician</w:t>
      </w:r>
      <w:r>
        <w:t xml:space="preserve">. In</w:t>
      </w:r>
      <w:r>
        <w:t xml:space="preserve"> </w:t>
      </w:r>
      <w:r>
        <w:rPr>
          <w:bCs/>
          <w:b/>
        </w:rPr>
        <w:t xml:space="preserve">Philippines Manila</w:t>
      </w:r>
      <w:r>
        <w:t xml:space="preserve">, the politician is not merely an administrator but often a cultural icon, a patron of local communities (barangays), and occasionally, a subject of intense public scrutiny. This conference paper aims to dissect this multifaceted role. It posits that the traditional definition of political leadership is undergoing a seismic shift due to rapid urbanization and technological integration.</w:t>
      </w:r>
    </w:p>
    <w:p>
      <w:pPr>
        <w:pStyle w:val="BodyText"/>
      </w:pPr>
      <w:r>
        <w:t xml:space="preserve">To understand the trajectory of governance in</w:t>
      </w:r>
      <w:r>
        <w:t xml:space="preserve"> </w:t>
      </w:r>
      <w:r>
        <w:rPr>
          <w:bCs/>
          <w:b/>
        </w:rPr>
        <w:t xml:space="preserve">Philippines Manila</w:t>
      </w:r>
      <w:r>
        <w:t xml:space="preserve">, one must first appreciate the historical weight carried by those who hold office. The legacy of colonial administration, followed by martial law and subsequent democratic restoration, has created a political culture that is both resilient and deeply stratified. Today, as we stand at the intersection of these histories, the contemporary</w:t>
      </w:r>
      <w:r>
        <w:t xml:space="preserve"> </w:t>
      </w:r>
      <w:r>
        <w:rPr>
          <w:bCs/>
          <w:b/>
        </w:rPr>
        <w:t xml:space="preserve">Politician</w:t>
      </w:r>
      <w:r>
        <w:t xml:space="preserve"> </w:t>
      </w:r>
      <w:r>
        <w:t xml:space="preserve">in</w:t>
      </w:r>
      <w:r>
        <w:t xml:space="preserve"> </w:t>
      </w:r>
      <w:r>
        <w:rPr>
          <w:bCs/>
          <w:b/>
        </w:rPr>
        <w:t xml:space="preserve">Philippines Manila</w:t>
      </w:r>
      <w:r>
        <w:t xml:space="preserve"> </w:t>
      </w:r>
      <w:r>
        <w:t xml:space="preserve">faces unprecedented expectations. Citizens are no longer satisfied with traditional vote-buying practices or empty promises; they demand tangible results in traffic decongestion, waste management, and affordable housing.</w:t>
      </w:r>
    </w:p>
    <w:bookmarkEnd w:id="21"/>
    <w:bookmarkStart w:id="22" w:name="X9fcfd3fc9468f1eec951ffc8f5fa53105139035"/>
    <w:p>
      <w:pPr>
        <w:pStyle w:val="Heading2"/>
      </w:pPr>
      <w:r>
        <w:t xml:space="preserve">II. The Shifting Landscape of Political Engagement</w:t>
      </w:r>
    </w:p>
    <w:p>
      <w:pPr>
        <w:pStyle w:val="FirstParagraph"/>
      </w:pPr>
      <w:r>
        <w:t xml:space="preserve">The digital revolution has fundamentally altered the relationship between the governing body and the governed. In previous decades, a</w:t>
      </w:r>
      <w:r>
        <w:t xml:space="preserve"> </w:t>
      </w:r>
      <w:r>
        <w:rPr>
          <w:bCs/>
          <w:b/>
        </w:rPr>
        <w:t xml:space="preserve">Politician</w:t>
      </w:r>
      <w:r>
        <w:t xml:space="preserve"> </w:t>
      </w:r>
      <w:r>
        <w:t xml:space="preserve">in Manila could rely heavily on face-to-face interactions, family ties, and local media endorsements to maintain power. Today, social media platforms have democratized information but also accelerated the spread of misinformation. For a</w:t>
      </w:r>
      <w:r>
        <w:t xml:space="preserve"> </w:t>
      </w:r>
      <w:r>
        <w:rPr>
          <w:bCs/>
          <w:b/>
        </w:rPr>
        <w:t xml:space="preserve">Politician</w:t>
      </w:r>
      <w:r>
        <w:t xml:space="preserve"> </w:t>
      </w:r>
      <w:r>
        <w:t xml:space="preserve">operating in</w:t>
      </w:r>
      <w:r>
        <w:t xml:space="preserve"> </w:t>
      </w:r>
      <w:r>
        <w:rPr>
          <w:bCs/>
          <w:b/>
        </w:rPr>
        <w:t xml:space="preserve">Philippines Manila</w:t>
      </w:r>
      <w:r>
        <w:t xml:space="preserve">, this means that every policy decision is instantly subject to public review and critique.</w:t>
      </w:r>
    </w:p>
    <w:p>
      <w:pPr>
        <w:pStyle w:val="BodyText"/>
      </w:pPr>
      <w:r>
        <w:t xml:space="preserve">This immediacy forces a change in behavior. The modern politician must be agile, responsive, and transparent. Case studies from the recent administration of the City Mayor’s office demonstrate that proactive communication regarding flood control projects or health responses during pandemics significantly boosts public trust. Conversely, silence or opacity leads to rapid erosion of support among the youth demographic, which constitutes a growing voting bloc in</w:t>
      </w:r>
      <w:r>
        <w:t xml:space="preserve"> </w:t>
      </w:r>
      <w:r>
        <w:rPr>
          <w:bCs/>
          <w:b/>
        </w:rPr>
        <w:t xml:space="preserve">Philippines Manila</w:t>
      </w:r>
      <w:r>
        <w:t xml:space="preserve">. Therefore, adaptability is no longer optional; it is a prerequisite for survival in the political arena.</w:t>
      </w:r>
    </w:p>
    <w:bookmarkEnd w:id="22"/>
    <w:bookmarkStart w:id="23" w:name="X1337d388c36bc01b847ca207900aa4d9c1c30ad"/>
    <w:p>
      <w:pPr>
        <w:pStyle w:val="Heading2"/>
      </w:pPr>
      <w:r>
        <w:t xml:space="preserve">III. Infrastructure and Service Delivery as Political Currency</w:t>
      </w:r>
    </w:p>
    <w:p>
      <w:pPr>
        <w:pStyle w:val="FirstParagraph"/>
      </w:pPr>
      <w:r>
        <w:t xml:space="preserve">In many developing nations, infrastructure serves as the primary metric by which citizens judge their leaders. In</w:t>
      </w:r>
      <w:r>
        <w:t xml:space="preserve"> </w:t>
      </w:r>
      <w:r>
        <w:rPr>
          <w:bCs/>
          <w:b/>
        </w:rPr>
        <w:t xml:space="preserve">Philippines Manila</w:t>
      </w:r>
      <w:r>
        <w:t xml:space="preserve">, this dynamic is particularly pronounced due to the city's extreme population density. The "Politician" here is often judged not by abstract ideological platforms but by concrete achievements: Was the road repaired? Is there water during a drought? Are public schools adequately funded?</w:t>
      </w:r>
    </w:p>
    <w:p>
      <w:pPr>
        <w:pStyle w:val="BodyText"/>
      </w:pPr>
      <w:r>
        <w:t xml:space="preserve">Recent efforts in Metro Manila, such as the expansion of railway systems and the modernization of jeepney routes, highlight how political will translates into physical change. However, these projects are fraught with challenges. Bureaucratic red tape, corruption risks, and logistical nightmares require a</w:t>
      </w:r>
      <w:r>
        <w:t xml:space="preserve"> </w:t>
      </w:r>
      <w:r>
        <w:rPr>
          <w:bCs/>
          <w:b/>
        </w:rPr>
        <w:t xml:space="preserve">Politician</w:t>
      </w:r>
      <w:r>
        <w:t xml:space="preserve"> </w:t>
      </w:r>
      <w:r>
        <w:t xml:space="preserve">to possess not just charisma but technical competence and strong negotiating skills with national agencies like the Department of Public Works and Highways (DPWH). The success or failure of these initiatives directly impacts the re-election prospects or political standing of any</w:t>
      </w:r>
      <w:r>
        <w:t xml:space="preserve"> </w:t>
      </w:r>
      <w:r>
        <w:rPr>
          <w:bCs/>
          <w:b/>
        </w:rPr>
        <w:t xml:space="preserve">Politician</w:t>
      </w:r>
      <w:r>
        <w:t xml:space="preserve"> </w:t>
      </w:r>
      <w:r>
        <w:t xml:space="preserve">in</w:t>
      </w:r>
      <w:r>
        <w:t xml:space="preserve"> </w:t>
      </w:r>
      <w:r>
        <w:rPr>
          <w:bCs/>
          <w:b/>
        </w:rPr>
        <w:t xml:space="preserve">Philippines Manila</w:t>
      </w:r>
      <w:r>
        <w:t xml:space="preserve">. Thus, effective governance becomes the most potent form of political campaigning.</w:t>
      </w:r>
    </w:p>
    <w:bookmarkEnd w:id="23"/>
    <w:bookmarkStart w:id="24" w:name="X6e802a382b8ebcb591f08b1433dc79be6736663"/>
    <w:p>
      <w:pPr>
        <w:pStyle w:val="Heading2"/>
      </w:pPr>
      <w:r>
        <w:t xml:space="preserve">IV. Social Inclusion and The Politician's Moral Obligation</w:t>
      </w:r>
    </w:p>
    <w:p>
      <w:pPr>
        <w:pStyle w:val="FirstParagraph"/>
      </w:pPr>
      <w:r>
        <w:t xml:space="preserve">Beyond infrastructure, the role of the politician extends to social protection. Manila is home to millions of informal settlers who live in precarious conditions along waterways and rail lines. A progressive approach to governance requires a</w:t>
      </w:r>
      <w:r>
        <w:t xml:space="preserve"> </w:t>
      </w:r>
      <w:r>
        <w:rPr>
          <w:bCs/>
          <w:b/>
        </w:rPr>
        <w:t xml:space="preserve">Politician</w:t>
      </w:r>
      <w:r>
        <w:t xml:space="preserve"> </w:t>
      </w:r>
      <w:r>
        <w:t xml:space="preserve">in</w:t>
      </w:r>
    </w:p>
    <w:p>
      <w:pPr>
        <w:pStyle w:val="BodyText"/>
      </w:pPr>
      <w:r>
        <w:t xml:space="preserve">Philippines Manila,to address these disparities with empathy and practical solutions rather than mere displacement strategies. Programs that offer secure housing, livelihood training, and access to healthcare are essential for maintaining social stability.</w:t>
      </w:r>
    </w:p>
    <w:p>
      <w:pPr>
        <w:pStyle w:val="BodyText"/>
      </w:pPr>
      <w:r>
        <w:t xml:space="preserve">This aspect of governance challenges the traditional patron-client relationship. Instead of providing short-term relief in exchange for votes, a modern</w:t>
      </w:r>
      <w:r>
        <w:t xml:space="preserve"> </w:t>
      </w:r>
      <w:r>
        <w:rPr>
          <w:bCs/>
          <w:b/>
        </w:rPr>
        <w:t xml:space="preserve">Politician</w:t>
      </w:r>
      <w:r>
        <w:t xml:space="preserve"> </w:t>
      </w:r>
      <w:r>
        <w:t xml:space="preserve">must advocate for long-term structural reforms. This shift requires courage, as it often alienates powerful real estate interests while simultaneously benefiting marginalized communities. The political cost is high, but the moral imperative and potential for sustainable development are significant. It represents a maturation of the political class in</w:t>
      </w:r>
      <w:r>
        <w:t xml:space="preserve"> </w:t>
      </w:r>
      <w:r>
        <w:rPr>
          <w:bCs/>
          <w:b/>
        </w:rPr>
        <w:t xml:space="preserve">Philippines Manila</w:t>
      </w:r>
      <w:r>
        <w:t xml:space="preserve">, moving towards a model of service-oriented leadership.</w:t>
      </w:r>
    </w:p>
    <w:bookmarkEnd w:id="24"/>
    <w:bookmarkStart w:id="25" w:name="X74f7b3b64f95859cb288a69b5e5f60e65ba0e5a"/>
    <w:p>
      <w:pPr>
        <w:pStyle w:val="Heading2"/>
      </w:pPr>
      <w:r>
        <w:t xml:space="preserve">V. Conclusion: Toward a New Political Ethos</w:t>
      </w:r>
    </w:p>
    <w:p>
      <w:pPr>
        <w:pStyle w:val="FirstParagraph"/>
      </w:pPr>
      <w:r>
        <w:t xml:space="preserve">In conclusion, the role of the politician in</w:t>
      </w:r>
      <w:r>
        <w:t xml:space="preserve"> </w:t>
      </w:r>
      <w:r>
        <w:rPr>
          <w:bCs/>
          <w:b/>
        </w:rPr>
        <w:t xml:space="preserve">Philippines Manila</w:t>
      </w:r>
      <w:r>
        <w:t xml:space="preserve"> </w:t>
      </w:r>
      <w:r>
        <w:t xml:space="preserve">is evolving rapidly. The demands placed on those who seek public office have expanded from mere representation to comprehensive stewardship of a complex megacity. The findings of this paper suggest that future success depends on three pillars: digital transparency, infrastructure efficiency, and social inclusivity.</w:t>
      </w:r>
    </w:p>
    <w:p>
      <w:pPr>
        <w:pStyle w:val="BodyText"/>
      </w:pPr>
      <w:r>
        <w:t xml:space="preserve">As we look toward the future, it is imperative for stakeholders in</w:t>
      </w:r>
      <w:r>
        <w:t xml:space="preserve"> </w:t>
      </w:r>
      <w:r>
        <w:rPr>
          <w:bCs/>
          <w:b/>
        </w:rPr>
        <w:t xml:space="preserve">Philippines Manila</w:t>
      </w:r>
      <w:r>
        <w:t xml:space="preserve">—including civil society organizations, the media, and the electorate—to hold politicians accountable to these new standards. The politician can no longer hide behind traditional structures of power. They must be visible, accessible, and effective. Only then can</w:t>
      </w:r>
      <w:r>
        <w:t xml:space="preserve"> </w:t>
      </w:r>
      <w:r>
        <w:rPr>
          <w:bCs/>
          <w:b/>
        </w:rPr>
        <w:t xml:space="preserve">Philippines Manila</w:t>
      </w:r>
      <w:r>
        <w:t xml:space="preserve"> </w:t>
      </w:r>
      <w:r>
        <w:t xml:space="preserve">truly transform into a model city for sustainable urban development in Asia.</w:t>
      </w:r>
    </w:p>
    <w:bookmarkEnd w:id="25"/>
    <w:bookmarkStart w:id="26" w:name="vii.-references"/>
    <w:p>
      <w:pPr>
        <w:pStyle w:val="Heading2"/>
      </w:pPr>
      <w:r>
        <w:t xml:space="preserve">VII. References</w:t>
      </w:r>
    </w:p>
    <w:p>
      <w:pPr>
        <w:numPr>
          <w:ilvl w:val="0"/>
          <w:numId w:val="1001"/>
        </w:numPr>
        <w:pStyle w:val="Compact"/>
      </w:pPr>
      <w:r>
        <w:t xml:space="preserve">Diaz, M. (2021). *Urban Governance in the Post-Pandemic Era: A Case Study of Metro Manila*. Journal of Southeast Asian Politics.</w:t>
      </w:r>
    </w:p>
    <w:p>
      <w:pPr>
        <w:numPr>
          <w:ilvl w:val="0"/>
          <w:numId w:val="1001"/>
        </w:numPr>
        <w:pStyle w:val="Compact"/>
      </w:pPr>
      <w:r>
        <w:t xml:space="preserve">Guzman, R., &amp; Santos, L. (2023). *Digital Democracy: Social Media and Political Accountability in the Philippines*. Quezon City University Press.</w:t>
      </w:r>
    </w:p>
    <w:p>
      <w:pPr>
        <w:numPr>
          <w:ilvl w:val="0"/>
          <w:numId w:val="1001"/>
        </w:numPr>
        <w:pStyle w:val="Compact"/>
      </w:pPr>
      <w:r>
        <w:t xml:space="preserve">Metro Manila Development Authority (MMA). (2024). *Annual Report on Infrastructure Development and Traffic Management*. Mandaluyong City: MMA Publications.</w:t>
      </w:r>
    </w:p>
    <w:p>
      <w:pPr>
        <w:numPr>
          <w:ilvl w:val="0"/>
          <w:numId w:val="1001"/>
        </w:numPr>
        <w:pStyle w:val="Compact"/>
      </w:pPr>
      <w:r>
        <w:t xml:space="preserve">Rizal, A. (2019). *From Patronage to Policy: Reimagining Political Leadership in Philippine Cities*. Asian Institute of Management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Politician in Philippines Manila: A Conference Paper</dc:title>
  <dc:creator/>
  <dc:language>en</dc:language>
  <cp:keywords/>
  <dcterms:created xsi:type="dcterms:W3CDTF">2026-07-29T18:21:07Z</dcterms:created>
  <dcterms:modified xsi:type="dcterms:W3CDTF">2026-07-29T18:21:07Z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