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53f35e775701f95292838897ceb297d842c1cec"/>
    <w:p>
      <w:pPr>
        <w:pStyle w:val="Heading1"/>
      </w:pPr>
      <w:r>
        <w:t xml:space="preserve">The Evolution and Impact of the Modern Politician in South Africa Cape Town</w:t>
      </w:r>
    </w:p>
    <w:p>
      <w:pPr>
        <w:pStyle w:val="FirstParagraph"/>
      </w:pPr>
      <w:r>
        <w:rPr>
          <w:bCs/>
          <w:b/>
        </w:rPr>
        <w:t xml:space="preserve">Prepared for the Annual Symposium on Urban Governance and Political Ethics</w:t>
      </w:r>
    </w:p>
    <w:p>
      <w:pPr>
        <w:pStyle w:val="BodyText"/>
      </w:pPr>
      <w:r>
        <w:t xml:space="preserve">Cape Town, Western Cape, South Africa</w:t>
      </w:r>
    </w:p>
    <w:bookmarkStart w:id="20" w:name="abstract"/>
    <w:p>
      <w:pPr>
        <w:pStyle w:val="Heading3"/>
      </w:pPr>
      <w:r>
        <w:rPr>
          <w:bCs/>
          <w:b/>
        </w:rPr>
        <w:t xml:space="preserve">Abstract</w:t>
      </w:r>
    </w:p>
    <w:p>
      <w:pPr>
        <w:pStyle w:val="FirstParagraph"/>
      </w:pPr>
      <w:r>
        <w:t xml:space="preserve">This paper examines the multifaceted role of the contemporary politician within the unique socio-political landscape of South Africa Cape Town. As a city defined by its complex history, rapid urbanization, and distinct cultural tapestry, Cape Town presents a unique case study for political efficacy and ethical leadership. We analyze how modern politicians must navigate the legacy of apartheid spatial planning while addressing immediate crises such as water scarcity, economic inequality, and service delivery failures. The document argues that the effective politician in this region must transition from traditional partisan representation to holistic urban stewardship, leveraging digital transparency and community engagement to rebuild public trust.</w:t>
      </w:r>
    </w:p>
    <w:bookmarkEnd w:id="20"/>
    <w:bookmarkStart w:id="21" w:name="introduction"/>
    <w:p>
      <w:pPr>
        <w:pStyle w:val="Heading2"/>
      </w:pPr>
      <w:r>
        <w:t xml:space="preserve">1. Introduction</w:t>
      </w:r>
    </w:p>
    <w:p>
      <w:pPr>
        <w:pStyle w:val="FirstParagraph"/>
      </w:pPr>
      <w:r>
        <w:t xml:space="preserve">The city of South Africa Cape Town stands as a beacon of potential and paradox in the global southern hemisphere. It is a metropolis where stark contrasts are visible on every street corner: the modern financial hub sits in close proximity to sprawling informal settlements, while world-class infrastructure coexists with systemic service delivery challenges. In this volatile yet vibrant environment, the role of the</w:t>
      </w:r>
      <w:r>
        <w:t xml:space="preserve"> </w:t>
      </w:r>
      <w:r>
        <w:rPr>
          <w:bCs/>
          <w:b/>
        </w:rPr>
        <w:t xml:space="preserve">Politician</w:t>
      </w:r>
      <w:r>
        <w:t xml:space="preserve"> </w:t>
      </w:r>
      <w:r>
        <w:t xml:space="preserve">has undergone a profound transformation. No longer merely functionaries of national party structures, local leaders in Cape Town are now expected to be agile managers of crisis, champions of social justice, and custodians of a shared civic identity.</w:t>
      </w:r>
    </w:p>
    <w:p>
      <w:pPr>
        <w:pStyle w:val="BodyText"/>
      </w:pPr>
      <w:r>
        <w:t xml:space="preserve">This paper explores the specific demands placed upon politicians operating within the municipal framework of Cape Town. It argues that success in this context requires a departure from ideological rigidity toward pragmatic, evidence-based governance. By examining recent historical trends and current policy challenges, we highlight how the modern politician must engage with the populace not as subjects to be ruled, but as partners in urban regeneration.</w:t>
      </w:r>
    </w:p>
    <w:bookmarkEnd w:id="21"/>
    <w:bookmarkStart w:id="22" w:name="X177d5af4c3c36e7d6851d63e278362e4f0892e5"/>
    <w:p>
      <w:pPr>
        <w:pStyle w:val="Heading2"/>
      </w:pPr>
      <w:r>
        <w:t xml:space="preserve">2. Historical Context: The Shadow of Apartheid</w:t>
      </w:r>
    </w:p>
    <w:p>
      <w:pPr>
        <w:pStyle w:val="FirstParagraph"/>
      </w:pPr>
      <w:r>
        <w:t xml:space="preserve">To understand the present-day duties of a</w:t>
      </w:r>
      <w:r>
        <w:t xml:space="preserve"> </w:t>
      </w:r>
      <w:r>
        <w:rPr>
          <w:bCs/>
          <w:b/>
        </w:rPr>
        <w:t xml:space="preserve">Politician</w:t>
      </w:r>
      <w:r>
        <w:t xml:space="preserve"> </w:t>
      </w:r>
      <w:r>
        <w:t xml:space="preserve">in South Africa Cape Town, one must first confront the enduring legacy of apartheid. The City Bowl, with its high-end residential areas and central business district, was historically reserved for white populations. Meanwhile, Black African populations were forcibly removed to distant townships such as Khayelitsha and Gugulethu. This spatial injustice created a city that is economically prosperous but socially fragmented.</w:t>
      </w:r>
    </w:p>
    <w:p>
      <w:pPr>
        <w:pStyle w:val="BodyText"/>
      </w:pPr>
      <w:r>
        <w:t xml:space="preserve">The modern politician in South Africa Cape Town inherits a geographical divide that dictates economic opportunity. A significant portion of the workforce must commute long distances from the periphery to the center, resulting in immense strain on transport infrastructure and household budgets. Therefore, political strategy cannot be divorced from spatial planning. Politicians are compelled to advocate for integrated urban development, ensuring that housing policies dismantle rather than reinforce these historical barriers. The failure to address this spatial inequality is often cited as a primary source of social unrest and political dissatisfaction in the region.</w:t>
      </w:r>
    </w:p>
    <w:bookmarkEnd w:id="22"/>
    <w:bookmarkStart w:id="23" w:name="Xfc245fe1b43738e9e8d27506e4bb046b7be87a3"/>
    <w:p>
      <w:pPr>
        <w:pStyle w:val="Heading2"/>
      </w:pPr>
      <w:r>
        <w:t xml:space="preserve">3. The Challenge of Service Delivery and Resource Management</w:t>
      </w:r>
    </w:p>
    <w:p>
      <w:pPr>
        <w:pStyle w:val="FirstParagraph"/>
      </w:pPr>
      <w:r>
        <w:t xml:space="preserve">The most immediate test for any politician in this locale is the provision of basic services. Cape Town has been at the forefront of global environmental discourse, particularly following "Day Zero," when the city nearly ran out of municipal water. This crisis served as a microcosm for broader governance challenges: it required rapid political decision-making, public behavior modification, and inter-departmental coordination.</w:t>
      </w:r>
    </w:p>
    <w:p>
      <w:pPr>
        <w:pStyle w:val="BodyText"/>
      </w:pPr>
      <w:r>
        <w:t xml:space="preserve">In this context, the role of the politician shifted from ceremonial to operational. Politicians had to communicate complex scientific data to the general public, manage expectations during shortages, and ensure equitable distribution of resources. The effectiveness of a politician is now measured by their ability to maintain essential services—water, electricity, waste removal—in an era where infrastructure aging and climate change pose existential threats. In South Africa Cape Town, the politician must be technocratically competent while remaining empathetic to the struggles of those who rely most heavily on municipal support.</w:t>
      </w:r>
    </w:p>
    <w:bookmarkEnd w:id="23"/>
    <w:bookmarkStart w:id="24" w:name="X700ac4e07e8fe2e5e0bcbeefd6bf6bfb4dcc7c2"/>
    <w:p>
      <w:pPr>
        <w:pStyle w:val="Heading2"/>
      </w:pPr>
      <w:r>
        <w:t xml:space="preserve">4. Political Polarization and Coalition Governance</w:t>
      </w:r>
    </w:p>
    <w:p>
      <w:pPr>
        <w:pStyle w:val="FirstParagraph"/>
      </w:pPr>
      <w:r>
        <w:t xml:space="preserve">The electoral landscape in South Africa has shifted significantly in recent years, moving away from single-party dominance toward a multi-party coalition model. In Cape Town, this has necessitated a new style of political engagement. The traditional patronage networks are being replaced by negotiated governance structures. Consequently, the modern politician must possess high-level negotiation skills and ideological flexibility.</w:t>
      </w:r>
    </w:p>
    <w:p>
      <w:pPr>
        <w:pStyle w:val="BodyText"/>
      </w:pPr>
      <w:r>
        <w:t xml:space="preserve">In South Africa Cape Town, effective leadership often requires building consensus across diverse political ideologies to pass budgets and implement key infrastructure projects. This collaborative approach demands transparency and accountability. Voters in this cosmopolitan city are increasingly informed and critical, utilizing social media to hold politicians accountable in real-time. The opaque decision-making processes of the past are no longer viable; today’s politician must operate with a degree of openness that allows for public scrutiny and feedback.</w:t>
      </w:r>
    </w:p>
    <w:bookmarkEnd w:id="24"/>
    <w:bookmarkStart w:id="25" w:name="Xf4aaa1f75150121110cfbc8672fc781f55a5c98"/>
    <w:p>
      <w:pPr>
        <w:pStyle w:val="Heading2"/>
      </w:pPr>
      <w:r>
        <w:t xml:space="preserve">5. Socio-Economic Inequality and Job Creation</w:t>
      </w:r>
    </w:p>
    <w:p>
      <w:pPr>
        <w:pStyle w:val="FirstParagraph"/>
      </w:pPr>
      <w:r>
        <w:t xml:space="preserve">Cape Town boasts one of the highest unemployment rates in South Africa, particularly among youth. The burden falls on local politicians to stimulate economic growth that is inclusive. While the city attracts significant tourism and foreign investment, these benefits do not always trickle down to the informal sector or those in marginalized communities.</w:t>
      </w:r>
    </w:p>
    <w:p>
      <w:pPr>
        <w:pStyle w:val="BodyText"/>
      </w:pPr>
      <w:r>
        <w:t xml:space="preserve">The politician’s role here is that of an economic catalyst. By fostering public-private partnerships, supporting small and medium-sized enterprises (SMEs), and investing in skills development programs, politicians can help bridge the gap between wealth creation and wealth distribution. In South Africa Cape Town, political legitimacy is increasingly tied to tangible economic improvements for ordinary citizens. Policies must therefore focus on creating an enabling environment for entrepreneurship while simultaneously strengthening the social safety net.</w:t>
      </w:r>
    </w:p>
    <w:bookmarkEnd w:id="25"/>
    <w:bookmarkStart w:id="26" w:name="X3157d920149f5ffcb40473867497357a839de0c"/>
    <w:p>
      <w:pPr>
        <w:pStyle w:val="Heading2"/>
      </w:pPr>
      <w:r>
        <w:t xml:space="preserve">6. The Role of Digital Engagement and Transparency</w:t>
      </w:r>
    </w:p>
    <w:p>
      <w:pPr>
        <w:pStyle w:val="FirstParagraph"/>
      </w:pPr>
      <w:r>
        <w:t xml:space="preserve">The digital revolution has fundamentally altered the relationship between the electorate and their representatives in South Africa Cape Town. Citizens expect immediate responses to grievances regarding potholes, uncollected refuse, or street lighting failures. Digital platforms have democratized information access, allowing citizens to bypass traditional media filters.</w:t>
      </w:r>
    </w:p>
    <w:p>
      <w:pPr>
        <w:pStyle w:val="BodyText"/>
      </w:pPr>
      <w:r>
        <w:t xml:space="preserve">For the politician, this means that digital literacy is no longer optional but essential. Engaging with constituents via social media requires a tone that is approachable yet professional. It also demands a commitment to transparency, as digital footprints are permanent and easily scrutinized. Politicians who fail to adapt to this new medium risk alienating the younger demographic, which constitutes a significant voting bloc in Cape Town.</w:t>
      </w:r>
    </w:p>
    <w:bookmarkEnd w:id="26"/>
    <w:bookmarkStart w:id="27" w:name="conclusion"/>
    <w:p>
      <w:pPr>
        <w:pStyle w:val="Heading2"/>
      </w:pPr>
      <w:r>
        <w:t xml:space="preserve">7. Conclusion</w:t>
      </w:r>
    </w:p>
    <w:p>
      <w:pPr>
        <w:pStyle w:val="FirstParagraph"/>
      </w:pPr>
      <w:r>
        <w:t xml:space="preserve">In conclusion, the politician in South Africa Cape Town operates within one of the most challenging and dynamic environments in contemporary governance. The demands placed upon them are vast: they must heal historical wounds, manage scarce resources, navigate complex coalitions, stimulate inclusive economic growth, and maintain digital transparency.</w:t>
      </w:r>
    </w:p>
    <w:p>
      <w:pPr>
        <w:pStyle w:val="BodyText"/>
      </w:pPr>
      <w:r>
        <w:t xml:space="preserve">The future stability and prosperity of South Africa Cape Town depend heavily on the integrity and capability of its political leaders. Moving forward, it is imperative that politicians in this region prioritize civic duty over partisan interest. By embracing a model of governance that is responsive, inclusive, and transparent, they can transform the city into a true exemplar of democratic excellence in Africa. The journey toward effective local governance is ongoing, but with committed leadership from South Africa Cape Town’s political class, the vision of an equitable and thriving metropolis remains attainable.</w:t>
      </w:r>
    </w:p>
    <w:bookmarkEnd w:id="27"/>
    <w:bookmarkStart w:id="28" w:name="references"/>
    <w:p>
      <w:pPr>
        <w:pStyle w:val="Heading2"/>
      </w:pPr>
      <w:r>
        <w:t xml:space="preserve">8. References</w:t>
      </w:r>
    </w:p>
    <w:p>
      <w:pPr>
        <w:numPr>
          <w:ilvl w:val="0"/>
          <w:numId w:val="1001"/>
        </w:numPr>
        <w:pStyle w:val="Compact"/>
      </w:pPr>
      <w:r>
        <w:t xml:space="preserve">Cape Town City Council. (2023). *Integrated Development Plan: Building a Resilient City*. Cape Town Municipality.</w:t>
      </w:r>
    </w:p>
    <w:p>
      <w:pPr>
        <w:numPr>
          <w:ilvl w:val="0"/>
          <w:numId w:val="1001"/>
        </w:numPr>
        <w:pStyle w:val="Compact"/>
      </w:pPr>
      <w:r>
        <w:t xml:space="preserve">Mabin, A. (2018). *Receding Shoreline: Colonialism and the Making of Cape Town*. University of KwaZulu-Natal Press.</w:t>
      </w:r>
    </w:p>
    <w:p>
      <w:pPr>
        <w:numPr>
          <w:ilvl w:val="0"/>
          <w:numId w:val="1001"/>
        </w:numPr>
        <w:pStyle w:val="Compact"/>
      </w:pPr>
      <w:r>
        <w:t xml:space="preserve">National Planning Commission. (2019). *South Africa’s Spatial Dynamics: Challenges and Visions for 2058*. Pretoria.</w:t>
      </w:r>
    </w:p>
    <w:p>
      <w:pPr>
        <w:numPr>
          <w:ilvl w:val="0"/>
          <w:numId w:val="1001"/>
        </w:numPr>
        <w:pStyle w:val="Compact"/>
      </w:pPr>
      <w:r>
        <w:t xml:space="preserve">Parnell, S., &amp; Pillay, M. (2021). "Urban Governance in a Divided City: The Case of Cape Town." *Journal of Southern African Studies*, 47(3).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Politician in South Africa Cape Town</dc:title>
  <dc:creator/>
  <dc:language>en</dc:language>
  <cp:keywords/>
  <dcterms:created xsi:type="dcterms:W3CDTF">2026-07-29T19:39:27Z</dcterms:created>
  <dcterms:modified xsi:type="dcterms:W3CDTF">2026-07-29T19:39:27Z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