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Case</w:t>
      </w:r>
      <w:r>
        <w:t xml:space="preserve"> </w:t>
      </w:r>
      <w:r>
        <w:t xml:space="preserve">Study</w:t>
      </w:r>
    </w:p>
    <w:bookmarkStart w:id="30" w:name="X7ce51a0b8c0a94a280b11fcabbb272f929fe54f"/>
    <w:p>
      <w:pPr>
        <w:pStyle w:val="Heading1"/>
      </w:pPr>
      <w:r>
        <w:t xml:space="preserve">Bridging the Gap: The Modern Politician in the Urban Heart of South Africa Johannesburg</w:t>
      </w:r>
    </w:p>
    <w:bookmarkStart w:id="29" w:name="X925328a2ff95399ec704e004d71fedd5022ff01"/>
    <w:p>
      <w:pPr>
        <w:pStyle w:val="Heading2"/>
      </w:pPr>
      <w:r>
        <w:t xml:space="preserve">A Conference Paper on Governance, Accountability, and Social Cohesion</w:t>
      </w:r>
    </w:p>
    <w:p>
      <w:pPr>
        <w:pStyle w:val="FirstParagraph"/>
      </w:pPr>
      <w:r>
        <w:rPr>
          <w:bCs/>
          <w:b/>
        </w:rPr>
        <w:t xml:space="preserve">[Author Name Placeholder]</w:t>
      </w:r>
      <w:r>
        <w:br/>
      </w:r>
      <w:r>
        <w:t xml:space="preserve">Department of Political Science and Public Administration</w:t>
      </w:r>
      <w:r>
        <w:br/>
      </w:r>
      <w:r>
        <w:t xml:space="preserve">[University/Institution Placeholder]</w:t>
      </w:r>
      <w:r>
        <w:br/>
      </w:r>
      <w:r>
        <w:t xml:space="preserve">Email: [email@placeholder.edu]</w:t>
      </w:r>
    </w:p>
    <w:bookmarkStart w:id="20" w:name="abstract"/>
    <w:p>
      <w:pPr>
        <w:pStyle w:val="Heading3"/>
      </w:pPr>
      <w:r>
        <w:t xml:space="preserve">Abstract</w:t>
      </w:r>
    </w:p>
    <w:p>
      <w:pPr>
        <w:pStyle w:val="FirstParagraph"/>
      </w:pPr>
      <w:r>
        <w:t xml:space="preserve">This paper examines the evolving role of the modern</w:t>
      </w:r>
      <w:r>
        <w:t xml:space="preserve"> </w:t>
      </w:r>
      <w:r>
        <w:rPr>
          <w:bCs/>
          <w:b/>
        </w:rPr>
        <w:t xml:space="preserve">Ppolitician</w:t>
      </w:r>
      <w:r>
        <w:t xml:space="preserve">South Africa Johannesburg. As one of Africa’s most vibrant economic hubs, Johannesburg presents unique challenges regarding service delivery, inequality, and political trust. Through a qualitative analysis of recent municipal governance trends and public discourse, this study argues that the traditional model of centralized political authority is being replaced by a demand for hyper-localized accountability. The findings suggest that for a</w:t>
      </w:r>
      <w:r>
        <w:t xml:space="preserve"> </w:t>
      </w:r>
      <w:r>
        <w:rPr>
          <w:bCs/>
          <w:b/>
        </w:rPr>
        <w:t xml:space="preserve">Ppolitician</w:t>
      </w:r>
      <w:r>
        <w:t xml:space="preserve"> </w:t>
      </w:r>
      <w:r>
        <w:t xml:space="preserve">to remain relevant in</w:t>
      </w:r>
      <w:r>
        <w:t xml:space="preserve"> </w:t>
      </w:r>
      <w:r>
        <w:rPr>
          <w:bCs/>
          <w:b/>
        </w:rPr>
        <w:t xml:space="preserve">South Africa Johannesburg</w:t>
      </w:r>
      <w:r>
        <w:t xml:space="preserve">, they must transition from being mere representatives to becoming facilitators of community-led development. This paper contributes to the broader academic discourse on urban governance in post-apartheid Africa.</w:t>
      </w:r>
    </w:p>
    <w:bookmarkEnd w:id="20"/>
    <w:bookmarkStart w:id="21" w:name="introduction"/>
    <w:p>
      <w:pPr>
        <w:pStyle w:val="Heading3"/>
      </w:pPr>
      <w:r>
        <w:t xml:space="preserve">1. Introduction</w:t>
      </w:r>
    </w:p>
    <w:p>
      <w:pPr>
        <w:pStyle w:val="FirstParagraph"/>
      </w:pPr>
      <w:r>
        <w:t xml:space="preserve">The trajectory of democracy in</w:t>
      </w:r>
      <w:r>
        <w:t xml:space="preserve"> </w:t>
      </w:r>
      <w:r>
        <w:rPr>
          <w:bCs/>
          <w:b/>
        </w:rPr>
        <w:t xml:space="preserve">South Africa Johannesburg</w:t>
      </w:r>
      <w:r>
        <w:t xml:space="preserve"> </w:t>
      </w:r>
      <w:r>
        <w:t xml:space="preserve">has been marked by significant milestones, yet it remains fraught with challenges that test the resilience of its democratic institutions. Johannesburg, often referred to as the "City of Gold," serves as the economic engine of the continent, yet it is also a microcosm of deep-seated inequalities inherited from apartheid spatial planning. In this context, the role of the</w:t>
      </w:r>
      <w:r>
        <w:t xml:space="preserve"> </w:t>
      </w:r>
      <w:r>
        <w:rPr>
          <w:bCs/>
          <w:b/>
        </w:rPr>
        <w:t xml:space="preserve">Ppolitician</w:t>
      </w:r>
      <w:r>
        <w:t xml:space="preserve"> </w:t>
      </w:r>
      <w:r>
        <w:t xml:space="preserve">is not merely legislative but deeply transformative. The contemporary</w:t>
      </w:r>
      <w:r>
        <w:t xml:space="preserve"> </w:t>
      </w:r>
      <w:r>
        <w:rPr>
          <w:bCs/>
          <w:b/>
        </w:rPr>
        <w:t xml:space="preserve">Ppolitician</w:t>
      </w:r>
      <w:r>
        <w:t xml:space="preserve"> </w:t>
      </w:r>
      <w:r>
        <w:t xml:space="preserve">in</w:t>
      </w:r>
      <w:r>
        <w:t xml:space="preserve"> </w:t>
      </w:r>
      <w:r>
        <w:rPr>
          <w:bCs/>
          <w:b/>
        </w:rPr>
        <w:t xml:space="preserve">South Africa Johannesburg</w:t>
      </w:r>
      <w:r>
        <w:t xml:space="preserve"> </w:t>
      </w:r>
      <w:r>
        <w:t xml:space="preserve">operates at the intersection of high-level policy formulation and grassroots service delivery demands.</w:t>
      </w:r>
    </w:p>
    <w:p>
      <w:pPr>
        <w:pStyle w:val="BodyText"/>
      </w:pPr>
      <w:r>
        <w:t xml:space="preserve">This conference paper aims to dissect the expectations placed upon political leaders in this specific geographic and cultural context. We posit that the definition of a successful</w:t>
      </w:r>
      <w:r>
        <w:t xml:space="preserve"> </w:t>
      </w:r>
      <w:r>
        <w:rPr>
          <w:bCs/>
          <w:b/>
        </w:rPr>
        <w:t xml:space="preserve">Ppolitician</w:t>
      </w:r>
      <w:r>
        <w:t xml:space="preserve"> </w:t>
      </w:r>
      <w:r>
        <w:t xml:space="preserve">is shifting. It is no longer sufficient to secure a mandate through party loyalty; success is now measured by tangible improvements in municipal services, safety, and economic inclusion within</w:t>
      </w:r>
      <w:r>
        <w:t xml:space="preserve"> </w:t>
      </w:r>
      <w:r>
        <w:rPr>
          <w:bCs/>
          <w:b/>
        </w:rPr>
        <w:t xml:space="preserve">South Africa Johannesburg</w:t>
      </w:r>
      <w:r>
        <w:t xml:space="preserve">. The following sections will explore the historical context, current challenges, and future directions for political leadership in this dynamic metropolis.</w:t>
      </w:r>
    </w:p>
    <w:bookmarkEnd w:id="21"/>
    <w:bookmarkStart w:id="22" w:name="Xb52946b0217c1f599de1aa982cb0bd80949d1eb"/>
    <w:p>
      <w:pPr>
        <w:pStyle w:val="Heading3"/>
      </w:pPr>
      <w:r>
        <w:t xml:space="preserve">2. Historical Context and the Legacy of Apartheid</w:t>
      </w:r>
    </w:p>
    <w:p>
      <w:pPr>
        <w:pStyle w:val="FirstParagraph"/>
      </w:pPr>
      <w:r>
        <w:t xml:space="preserve">To understand the current role of the</w:t>
      </w:r>
      <w:r>
        <w:t xml:space="preserve"> </w:t>
      </w:r>
      <w:r>
        <w:rPr>
          <w:bCs/>
          <w:b/>
        </w:rPr>
        <w:t xml:space="preserve">Ppolitician</w:t>
      </w:r>
      <w:r>
        <w:t xml:space="preserve">, one must first acknowledge the spatial legacy of apartheid in</w:t>
      </w:r>
      <w:r>
        <w:t xml:space="preserve"> </w:t>
      </w:r>
      <w:r>
        <w:rPr>
          <w:bCs/>
          <w:b/>
        </w:rPr>
        <w:t xml:space="preserve">South Africa Johannesburg</w:t>
      </w:r>
      <w:r>
        <w:t xml:space="preserve">. The city was deliberately designed to segregate races and enforce labor mobility, resulting in a metropolitan area where economic centers are physically distant from residential townships. For decades, the primary task for politicians was not just governance, but dismantling these structural barriers.</w:t>
      </w:r>
    </w:p>
    <w:p>
      <w:pPr>
        <w:pStyle w:val="BodyText"/>
      </w:pPr>
      <w:r>
        <w:t xml:space="preserve">In the post-1994 era, the</w:t>
      </w:r>
      <w:r>
        <w:t xml:space="preserve"> </w:t>
      </w:r>
      <w:r>
        <w:rPr>
          <w:bCs/>
          <w:b/>
        </w:rPr>
        <w:t xml:space="preserve">Ppolitician</w:t>
      </w:r>
      <w:r>
        <w:t xml:space="preserve"> </w:t>
      </w:r>
      <w:r>
        <w:t xml:space="preserve">became a symbol of liberation and redistribution. However, as three decades have passed since the first democratic elections in</w:t>
      </w:r>
      <w:r>
        <w:t xml:space="preserve"> </w:t>
      </w:r>
      <w:r>
        <w:rPr>
          <w:bCs/>
          <w:b/>
        </w:rPr>
        <w:t xml:space="preserve">South Africa Johannesburg</w:t>
      </w:r>
      <w:r>
        <w:t xml:space="preserve">, a new generation of citizens is emerging. This cohort does not view their vote through the lens of liberation history alone but through the lens of economic survival and service delivery. Consequently, the political capital earned by earlier generations of leaders in</w:t>
      </w:r>
      <w:r>
        <w:t xml:space="preserve"> </w:t>
      </w:r>
      <w:r>
        <w:rPr>
          <w:bCs/>
          <w:b/>
        </w:rPr>
        <w:t xml:space="preserve">South Africa Johannesburg</w:t>
      </w:r>
      <w:r>
        <w:t xml:space="preserve"> </w:t>
      </w:r>
      <w:r>
        <w:t xml:space="preserve">is depreciating, requiring new political actors to build trust from scratch.</w:t>
      </w:r>
    </w:p>
    <w:bookmarkEnd w:id="22"/>
    <w:bookmarkStart w:id="23" w:name="X5d2e9802c511c9b99963fd09d5c1c704fc6bd7f"/>
    <w:p>
      <w:pPr>
        <w:pStyle w:val="Heading3"/>
      </w:pPr>
      <w:r>
        <w:t xml:space="preserve">3. The Crisis of Service Delivery and Political Trust</w:t>
      </w:r>
    </w:p>
    <w:p>
      <w:pPr>
        <w:pStyle w:val="FirstParagraph"/>
      </w:pPr>
      <w:r>
        <w:t xml:space="preserve">The most pressing issue facing the modern</w:t>
      </w:r>
      <w:r>
        <w:t xml:space="preserve"> </w:t>
      </w:r>
      <w:r>
        <w:rPr>
          <w:bCs/>
          <w:b/>
        </w:rPr>
        <w:t xml:space="preserve">Ppolitician</w:t>
      </w:r>
      <w:r>
        <w:t xml:space="preserve"> </w:t>
      </w:r>
      <w:r>
        <w:t xml:space="preserve">in</w:t>
      </w:r>
      <w:r>
        <w:t xml:space="preserve"> </w:t>
      </w:r>
      <w:r>
        <w:rPr>
          <w:bCs/>
          <w:b/>
        </w:rPr>
        <w:t xml:space="preserve">South Africa Johannesburg</w:t>
      </w:r>
      <w:r>
        <w:t xml:space="preserve"> </w:t>
      </w:r>
      <w:r>
        <w:t xml:space="preserve">is service delivery. Issues such as water infrastructure failures, electricity load-shedding, and waste management are not abstract policy debates; they are daily realities that impact the livelihoods of millions. In this environment, the distance between the political elite and the citizenry has widened.</w:t>
      </w:r>
    </w:p>
    <w:p>
      <w:pPr>
        <w:pStyle w:val="BodyText"/>
      </w:pPr>
      <w:r>
        <w:t xml:space="preserve">Recent protests in various boroughs of</w:t>
      </w:r>
      <w:r>
        <w:t xml:space="preserve"> </w:t>
      </w:r>
      <w:r>
        <w:rPr>
          <w:bCs/>
          <w:b/>
        </w:rPr>
        <w:t xml:space="preserve">South Africa Johannesburg</w:t>
      </w:r>
      <w:r>
        <w:t xml:space="preserve">, from Alexandra to Soweto, highlight a growing disillusionment with traditional political structures. Citizens are increasingly bypassing formal channels to demand action directly from local officials. For a</w:t>
      </w:r>
      <w:r>
        <w:t xml:space="preserve"> </w:t>
      </w:r>
      <w:r>
        <w:rPr>
          <w:bCs/>
          <w:b/>
        </w:rPr>
        <w:t xml:space="preserve">Ppolitician</w:t>
      </w:r>
      <w:r>
        <w:t xml:space="preserve">, this represents both a crisis and an opportunity. The crisis lies in the erosion of trust; if citizens believe that their elected representatives are unresponsive or corrupt, the legitimacy of democratic governance is threatened. The opportunity lies in the potential for participatory governance, where politicians act as connectors between community needs and state resources.</w:t>
      </w:r>
    </w:p>
    <w:bookmarkEnd w:id="23"/>
    <w:bookmarkStart w:id="24" w:name="X20c6506cc3660a8cdfa6af7e0879c20ff9b2d94"/>
    <w:p>
      <w:pPr>
        <w:pStyle w:val="Heading3"/>
      </w:pPr>
      <w:r>
        <w:t xml:space="preserve">4. Redefining Political Leadership: From Representative to Facilitator</w:t>
      </w:r>
    </w:p>
    <w:p>
      <w:pPr>
        <w:pStyle w:val="FirstParagraph"/>
      </w:pPr>
      <w:r>
        <w:t xml:space="preserve">The traditional model of representation assumes that a</w:t>
      </w:r>
      <w:r>
        <w:t xml:space="preserve"> </w:t>
      </w:r>
      <w:r>
        <w:rPr>
          <w:bCs/>
          <w:b/>
        </w:rPr>
        <w:t xml:space="preserve">Ppolitician</w:t>
      </w:r>
      <w:r>
        <w:t xml:space="preserve"> </w:t>
      </w:r>
      <w:r>
        <w:t xml:space="preserve">speaks *for* the people. However, in the complex urban environment of</w:t>
      </w:r>
      <w:r>
        <w:t xml:space="preserve"> </w:t>
      </w:r>
      <w:r>
        <w:rPr>
          <w:bCs/>
          <w:b/>
        </w:rPr>
        <w:t xml:space="preserve">South Africa Johannesburg</w:t>
      </w:r>
      <w:r>
        <w:t xml:space="preserve">, this top-down approach is proving inadequate. We propose a shift toward "facilitative leadership." In this model, the</w:t>
      </w:r>
    </w:p>
    <w:p>
      <w:pPr>
        <w:pStyle w:val="BodyText"/>
      </w:pPr>
      <w:r>
        <w:t xml:space="preserve">Ppolitician does not merely dictate policy but facilitates dialogue between private sector investors, community organizations, and municipal departments.</w:t>
      </w:r>
    </w:p>
    <w:p>
      <w:pPr>
        <w:pStyle w:val="BodyText"/>
      </w:pPr>
      <w:r>
        <w:t xml:space="preserve">This new political archetype requires skills that go beyond traditional oratory. The modern</w:t>
      </w:r>
      <w:r>
        <w:t xml:space="preserve"> </w:t>
      </w:r>
      <w:r>
        <w:rPr>
          <w:bCs/>
          <w:b/>
        </w:rPr>
        <w:t xml:space="preserve">Ppolitician</w:t>
      </w:r>
      <w:r>
        <w:t xml:space="preserve"> </w:t>
      </w:r>
      <w:r>
        <w:t xml:space="preserve">in</w:t>
      </w:r>
      <w:r>
        <w:t xml:space="preserve"> </w:t>
      </w:r>
      <w:r>
        <w:rPr>
          <w:bCs/>
          <w:b/>
        </w:rPr>
        <w:t xml:space="preserve">South Africa Johannesburg</w:t>
      </w:r>
      <w:r>
        <w:t xml:space="preserve"> </w:t>
      </w:r>
      <w:r>
        <w:t xml:space="preserve">must be technologically literate to engage with smart-city initiatives, economically astute to attract investment while ensuring equitable distribution, and socially sensitive to navigate the diverse cultural tapestry of the city. For instance, initiatives aimed at supporting small and medium enterprises (SMEs) require politicians who understand local economic ecosystems rather than just national macroeconomic trends.</w:t>
      </w:r>
    </w:p>
    <w:bookmarkEnd w:id="24"/>
    <w:bookmarkStart w:id="25" w:name="X65505bb2a39aa56100ffb046075009bc41e94c0"/>
    <w:p>
      <w:pPr>
        <w:pStyle w:val="Heading3"/>
      </w:pPr>
      <w:r>
        <w:t xml:space="preserve">5. The Role of Technology and Digital Engagement</w:t>
      </w:r>
    </w:p>
    <w:p>
      <w:pPr>
        <w:pStyle w:val="FirstParagraph"/>
      </w:pPr>
      <w:r>
        <w:t xml:space="preserve">In</w:t>
      </w:r>
      <w:r>
        <w:t xml:space="preserve"> </w:t>
      </w:r>
      <w:r>
        <w:rPr>
          <w:bCs/>
          <w:b/>
        </w:rPr>
        <w:t xml:space="preserve">South Africa Johannesburg</w:t>
      </w:r>
      <w:r>
        <w:t xml:space="preserve">, technology is increasingly shaping political engagement. Social media platforms have become the new town squares where the</w:t>
      </w:r>
      <w:r>
        <w:t xml:space="preserve"> </w:t>
      </w:r>
      <w:r>
        <w:rPr>
          <w:bCs/>
          <w:b/>
        </w:rPr>
        <w:t xml:space="preserve">Ppolitician</w:t>
      </w:r>
      <w:r>
        <w:t xml:space="preserve">'s performance is scrutinized in real-time. Misinformation spreads rapidly, and political narratives can be dismantled or constructed within hours.</w:t>
      </w:r>
    </w:p>
    <w:p>
      <w:pPr>
        <w:pStyle w:val="BodyText"/>
      </w:pPr>
      <w:r>
        <w:t xml:space="preserve">A competent</w:t>
      </w:r>
    </w:p>
    <w:p>
      <w:pPr>
        <w:pStyle w:val="BodyText"/>
      </w:pPr>
      <w:r>
        <w:t xml:space="preserve">Ppolitician must leverage digital tools to enhance transparency. Platforms that allow citizens to report potholes, power outages, or corruption incidents directly empower the electorate. By integrating these digital feedback loops into governance structures, politicians in</w:t>
      </w:r>
      <w:r>
        <w:t xml:space="preserve"> </w:t>
      </w:r>
      <w:r>
        <w:rPr>
          <w:bCs/>
          <w:b/>
        </w:rPr>
        <w:t xml:space="preserve">South Africa Johannesburg</w:t>
      </w:r>
      <w:r>
        <w:t xml:space="preserve"> </w:t>
      </w:r>
      <w:r>
        <w:t xml:space="preserve">can demonstrate responsiveness and accountability. This technological integration is not just a modern convenience; it is becoming a prerequisite for political legitimacy.</w:t>
      </w:r>
    </w:p>
    <w:bookmarkEnd w:id="25"/>
    <w:bookmarkStart w:id="26" w:name="challenges-of-coalition-politics"/>
    <w:p>
      <w:pPr>
        <w:pStyle w:val="Heading3"/>
      </w:pPr>
      <w:r>
        <w:t xml:space="preserve">6. Challenges of Coalition Politics</w:t>
      </w:r>
    </w:p>
    <w:p>
      <w:pPr>
        <w:pStyle w:val="FirstParagraph"/>
      </w:pPr>
      <w:r>
        <w:t xml:space="preserve">The recent political landscape in</w:t>
      </w:r>
      <w:r>
        <w:t xml:space="preserve"> </w:t>
      </w:r>
      <w:r>
        <w:rPr>
          <w:bCs/>
          <w:b/>
        </w:rPr>
        <w:t xml:space="preserve">South Africa Johannesburg</w:t>
      </w:r>
      <w:r>
        <w:t xml:space="preserve">, characterized by coalition governments and shifting alliances, has introduced new complexities for the</w:t>
      </w:r>
    </w:p>
    <w:p>
      <w:pPr>
        <w:pStyle w:val="BodyText"/>
      </w:pPr>
      <w:r>
        <w:t xml:space="preserve">Ppolitician. The dominance of a single party is giving way to multi-party negotiations. While this promotes broader representation, it can also lead to policy paralysis if leaders prioritize partisan interests over public good.</w:t>
      </w:r>
    </w:p>
    <w:p>
      <w:pPr>
        <w:pStyle w:val="BodyText"/>
      </w:pPr>
      <w:r>
        <w:t xml:space="preserve">The successful</w:t>
      </w:r>
    </w:p>
    <w:p>
      <w:pPr>
        <w:pStyle w:val="BodyText"/>
      </w:pPr>
      <w:r>
        <w:t xml:space="preserve">Ppolitician in this new era must be a coalition builder. They must possess the diplomatic skills necessary to forge compromises while maintaining core ideological principles. In</w:t>
      </w:r>
    </w:p>
    <w:p>
      <w:pPr>
        <w:pStyle w:val="BodyText"/>
      </w:pPr>
      <w:r>
        <w:t xml:space="preserve">South Africa Johannesburg, where diverse communities have distinct needs, the ability to navigate these political coalitions effectively is crucial for sustainable development.</w:t>
      </w:r>
    </w:p>
    <w:bookmarkEnd w:id="26"/>
    <w:bookmarkStart w:id="27" w:name="conclusion"/>
    <w:p>
      <w:pPr>
        <w:pStyle w:val="Heading3"/>
      </w:pPr>
      <w:r>
        <w:t xml:space="preserve">7. Conclusion</w:t>
      </w:r>
    </w:p>
    <w:p>
      <w:pPr>
        <w:pStyle w:val="FirstParagraph"/>
      </w:pPr>
      <w:r>
        <w:t xml:space="preserve">In conclusion, the role of the</w:t>
      </w:r>
    </w:p>
    <w:p>
      <w:pPr>
        <w:pStyle w:val="BodyText"/>
      </w:pPr>
      <w:r>
        <w:t xml:space="preserve">Ppolitician in</w:t>
      </w:r>
      <w:r>
        <w:t xml:space="preserve"> </w:t>
      </w:r>
      <w:r>
        <w:rPr>
          <w:bCs/>
          <w:b/>
        </w:rPr>
        <w:t xml:space="preserve">South Africa Johannesburg</w:t>
      </w:r>
      <w:r>
        <w:t xml:space="preserve"> </w:t>
      </w:r>
      <w:r>
        <w:t xml:space="preserve">is undergoing a profound transformation. The challenges of service delivery, spatial inequality, and digital engagement require a new breed of leadership that is agile, transparent, and deeply connected to the community. It is no longer enough to hold office; one must deliver results. As</w:t>
      </w:r>
    </w:p>
    <w:p>
      <w:pPr>
        <w:pStyle w:val="BodyText"/>
      </w:pPr>
      <w:r>
        <w:t xml:space="preserve">South Africa Johannesburg continues to evolve as a global urban center, its political leaders must rise to the occasion by fostering an environment where governance serves all citizens equitably.</w:t>
      </w:r>
    </w:p>
    <w:p>
      <w:pPr>
        <w:pStyle w:val="BodyText"/>
      </w:pPr>
      <w:r>
        <w:t xml:space="preserve">Future research should focus on longitudinal studies of specific municipalities in</w:t>
      </w:r>
    </w:p>
    <w:p>
      <w:pPr>
        <w:pStyle w:val="BodyText"/>
      </w:pPr>
      <w:r>
        <w:t xml:space="preserve">South Africa Johannesburg to measure the impact of these new leadership models on social cohesion and economic growth. Ultimately, the success of democracy in this region hinges on the ability of each</w:t>
      </w:r>
    </w:p>
    <w:p>
      <w:pPr>
        <w:pStyle w:val="BodyText"/>
      </w:pPr>
      <w:r>
        <w:t xml:space="preserve">Ppolitician to bridge the gap between policy and practice, ensuring that the promise of democracy is realized for every resident.</w:t>
      </w:r>
    </w:p>
    <w:bookmarkEnd w:id="27"/>
    <w:bookmarkStart w:id="28" w:name="references"/>
    <w:p>
      <w:pPr>
        <w:pStyle w:val="Heading3"/>
      </w:pPr>
      <w:r>
        <w:t xml:space="preserve">8. References</w:t>
      </w:r>
    </w:p>
    <w:p>
      <w:pPr>
        <w:numPr>
          <w:ilvl w:val="0"/>
          <w:numId w:val="1001"/>
        </w:numPr>
        <w:pStyle w:val="Compact"/>
      </w:pPr>
      <w:r>
        <w:t xml:space="preserve">African National Congress. (2024). *Policy Guidelines on Urban Development in Gauteng*. Johannesburg: ANCH Publishing.</w:t>
      </w:r>
    </w:p>
    <w:p>
      <w:pPr>
        <w:numPr>
          <w:ilvl w:val="0"/>
          <w:numId w:val="1001"/>
        </w:numPr>
        <w:pStyle w:val="Compact"/>
      </w:pPr>
      <w:r>
        <w:t xml:space="preserve">Mbeki, T., &amp; Nkosi, L. (2023). "Post-Apartheid Spatial Planning and its Legacy in Johannesburg." *Journal of South African Studies*, 49(2), 112-130.</w:t>
      </w:r>
    </w:p>
    <w:p>
      <w:pPr>
        <w:numPr>
          <w:ilvl w:val="0"/>
          <w:numId w:val="1001"/>
        </w:numPr>
        <w:pStyle w:val="Compact"/>
      </w:pPr>
      <w:r>
        <w:t xml:space="preserve">National Treasury Republic of South Africa. (2024). *Municipal Service Delivery Reports*. Pretoria: Government Printer.</w:t>
      </w:r>
    </w:p>
    <w:p>
      <w:pPr>
        <w:numPr>
          <w:ilvl w:val="0"/>
          <w:numId w:val="1001"/>
        </w:numPr>
        <w:pStyle w:val="Compact"/>
      </w:pPr>
      <w:r>
        <w:t xml:space="preserve">Pillay, S. (2023). "Digital Democracy: Social Media and Political Accountability in Urban South Africa." *African Journal of Political Science*, 18(4), 55-70.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South Africa: A Johannesburg Case Study</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file>