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r>
        <w:t xml:space="preserve"> </w:t>
      </w:r>
      <w:r>
        <w:t xml:space="preserve">A</w:t>
      </w:r>
      <w:r>
        <w:t xml:space="preserve"> </w:t>
      </w:r>
      <w:r>
        <w:t xml:space="preserve">Framework</w:t>
      </w:r>
      <w:r>
        <w:t xml:space="preserve"> </w:t>
      </w:r>
      <w:r>
        <w:t xml:space="preserve">for</w:t>
      </w:r>
      <w:r>
        <w:t xml:space="preserve"> </w:t>
      </w:r>
      <w:r>
        <w:t xml:space="preserve">Modern</w:t>
      </w:r>
      <w:r>
        <w:t xml:space="preserve"> </w:t>
      </w:r>
      <w:r>
        <w:t xml:space="preserve">Governance</w:t>
      </w:r>
    </w:p>
    <w:bookmarkStart w:id="29" w:name="Xd1b8c51b73027c6ee1953c6e3b5970f639d202f"/>
    <w:p>
      <w:pPr>
        <w:pStyle w:val="Heading1"/>
      </w:pPr>
      <w:r>
        <w:t xml:space="preserve">The Evolving Role of the Politician in the United Arab Emirates Abu Dhabi:</w:t>
      </w:r>
      <w:r>
        <w:br/>
      </w:r>
      <w:r>
        <w:t xml:space="preserve">A Framework for Modern Governance</w:t>
      </w:r>
    </w:p>
    <w:p>
      <w:pPr>
        <w:pStyle w:val="FirstParagraph"/>
      </w:pPr>
      <w:r>
        <w:rPr>
          <w:bCs/>
          <w:b/>
        </w:rPr>
        <w:t xml:space="preserve">Author:</w:t>
      </w:r>
      <w:r>
        <w:t xml:space="preserve"> </w:t>
      </w:r>
      <w:r>
        <w:t xml:space="preserve">Dr. Alexej Petrov</w:t>
      </w:r>
      <w:r>
        <w:br/>
      </w:r>
      <w:r>
        <w:rPr>
          <w:iCs/>
          <w:i/>
        </w:rPr>
        <w:t xml:space="preserve">Institute for Middle Eastern Political Studies</w:t>
      </w:r>
    </w:p>
    <w:p>
      <w:r>
        <w:pict>
          <v:rect style="width:0;height:1.5pt" o:hralign="center" o:hrstd="t" o:hr="t"/>
        </w:pict>
      </w:r>
    </w:p>
    <w:p>
      <w:pPr>
        <w:pStyle w:val="FirstParagraph"/>
      </w:pPr>
      <w:r>
        <w:rPr>
          <w:bCs/>
          <w:b/>
        </w:rPr>
        <w:t xml:space="preserve">Abstract:</w:t>
      </w:r>
      <w:r>
        <w:t xml:space="preserve">This conference paper examines the dynamic and transformative role of the politician within the unique socio-political landscape of Abu Dhabi, United Arab Emirates. Unlike traditional Western models of political representation, Emirati governance operates on a synthesis of tribal consensus, meritocratic bureaucracy, and visionary leadership. This study analyzes how modern</w:t>
      </w:r>
      <w:r>
        <w:t xml:space="preserve"> </w:t>
      </w:r>
      <w:r>
        <w:rPr>
          <w:bCs/>
          <w:b/>
        </w:rPr>
        <w:t xml:space="preserve">politician</w:t>
      </w:r>
      <w:r>
        <w:t xml:space="preserve">s in Abu Dhabi serve as critical intermediaries between the federal vision set by the Supreme Council and the practical needs of a rapidly diversifying society. By exploring case studies from infrastructure development to social welfare reforms in</w:t>
      </w:r>
      <w:r>
        <w:t xml:space="preserve"> </w:t>
      </w:r>
      <w:r>
        <w:rPr>
          <w:bCs/>
          <w:b/>
        </w:rPr>
        <w:t xml:space="preserve">United Arab Emirates Abu Dhabi</w:t>
      </w:r>
      <w:r>
        <w:t xml:space="preserve">, this paper argues that the contemporary Emirati</w:t>
      </w:r>
      <w:r>
        <w:t xml:space="preserve"> </w:t>
      </w:r>
      <w:r>
        <w:rPr>
          <w:bCs/>
          <w:b/>
        </w:rPr>
        <w:t xml:space="preserve">politician</w:t>
      </w:r>
      <w:r>
        <w:t xml:space="preserve"> </w:t>
      </w:r>
      <w:r>
        <w:t xml:space="preserve">is defined less by partisan competition and more by administrative efficacy, community mediation, and alignment with long-term national strategies such as Economic Vision 2030. The findings suggest a distinct model of governance that prioritizes stability, continuity, and rapid implementation over ideological polarization.</w:t>
      </w:r>
    </w:p>
    <w:bookmarkStart w:id="20" w:name="introduction"/>
    <w:p>
      <w:pPr>
        <w:pStyle w:val="Heading2"/>
      </w:pPr>
      <w:r>
        <w:t xml:space="preserve">1. Introduction</w:t>
      </w:r>
    </w:p>
    <w:p>
      <w:pPr>
        <w:pStyle w:val="FirstParagraph"/>
      </w:pPr>
      <w:r>
        <w:t xml:space="preserve">The political architecture of the</w:t>
      </w:r>
      <w:r>
        <w:t xml:space="preserve"> </w:t>
      </w:r>
      <w:r>
        <w:rPr>
          <w:bCs/>
          <w:b/>
        </w:rPr>
        <w:t xml:space="preserve">United Arab Emirates Abu Dhabi</w:t>
      </w:r>
      <w:r>
        <w:t xml:space="preserve"> </w:t>
      </w:r>
      <w:r>
        <w:t xml:space="preserve">represents one of the most fascinating case studies in modern state-building. Situated as both an emirate and a capital city within a federal system, Abu Dhabi serves as the economic engine and political hub of the nation. Within this context, the figure of the politician has undergone significant evolution over the past few decades. Traditionally rooted in tribal leadership structures and familial ties to ruling families, modern political roles in Abu Dhabi have expanded to include technocrats, civil servants who hold legislative advisory powers, and community leaders who facilitate federal initiatives at a grassroots level.</w:t>
      </w:r>
    </w:p>
    <w:p>
      <w:pPr>
        <w:pStyle w:val="BodyText"/>
      </w:pPr>
      <w:r>
        <w:t xml:space="preserve">This</w:t>
      </w:r>
      <w:r>
        <w:t xml:space="preserve"> </w:t>
      </w:r>
      <w:r>
        <w:rPr>
          <w:bCs/>
          <w:b/>
        </w:rPr>
        <w:t xml:space="preserve">Conference Paper</w:t>
      </w:r>
      <w:r>
        <w:t xml:space="preserve"> </w:t>
      </w:r>
      <w:r>
        <w:t xml:space="preserve">aims to dissect these changes. It is imperative to understand that the term</w:t>
      </w:r>
      <w:r>
        <w:t xml:space="preserve"> </w:t>
      </w:r>
      <w:r>
        <w:rPr>
          <w:bCs/>
          <w:b/>
        </w:rPr>
        <w:t xml:space="preserve">politician</w:t>
      </w:r>
      <w:r>
        <w:t xml:space="preserve">, when applied to the context of</w:t>
      </w:r>
    </w:p>
    <w:p>
      <w:pPr>
        <w:pStyle w:val="BodyText"/>
      </w:pPr>
      <w:r>
        <w:t xml:space="preserve">United Arab Emirates Abu Dhabi, does not refer to an elected official in a multi-party democratic sense, but rather to individuals who hold political office, serve in advisory councils (such as the Federal National Council), or manage public affairs within the emirate’s government structures. Their role is pivotal in translating the high-level strategic goals of Sheikh Mohamed bin Zayed Al Nahyan and Sheikh Mohammed bin Rashid Al Maktoum into tangible outcomes for citizens and residents alike.</w:t>
      </w:r>
    </w:p>
    <w:bookmarkEnd w:id="20"/>
    <w:bookmarkStart w:id="21" w:name="Xbd0da24534ffc6f6b35b54d2c63997648c783ba"/>
    <w:p>
      <w:pPr>
        <w:pStyle w:val="Heading2"/>
      </w:pPr>
      <w:r>
        <w:t xml:space="preserve">2. The Historical Context: From Tribal Consensus to Technocratic Governance</w:t>
      </w:r>
    </w:p>
    <w:p>
      <w:pPr>
        <w:pStyle w:val="FirstParagraph"/>
      </w:pPr>
      <w:r>
        <w:t xml:space="preserve">To appreciate the current role of the</w:t>
      </w:r>
      <w:r>
        <w:t xml:space="preserve"> </w:t>
      </w:r>
      <w:r>
        <w:rPr>
          <w:bCs/>
          <w:b/>
        </w:rPr>
        <w:t xml:space="preserve">politician</w:t>
      </w:r>
      <w:r>
        <w:t xml:space="preserve"> </w:t>
      </w:r>
      <w:r>
        <w:t xml:space="preserve">in Abu Dhabi, one must look back at the unification of the Emirates. The founding principles emphasized unity, stability, and gradual modernization. In this early phase, political authority was heavily centralized within ruling families who acted as mediators between tribes and external powers.</w:t>
      </w:r>
    </w:p>
    <w:p>
      <w:pPr>
        <w:pStyle w:val="BodyText"/>
      </w:pPr>
      <w:r>
        <w:t xml:space="preserve">However, as Abu Dhabi transformed from a pearl-diving economy to a global energy hub and subsequently to a diversified knowledge economy, the profile of its leaders changed. The modern</w:t>
      </w:r>
      <w:r>
        <w:t xml:space="preserve"> </w:t>
      </w:r>
      <w:r>
        <w:rPr>
          <w:bCs/>
          <w:b/>
        </w:rPr>
        <w:t xml:space="preserve">politician</w:t>
      </w:r>
      <w:r>
        <w:t xml:space="preserve"> </w:t>
      </w:r>
      <w:r>
        <w:t xml:space="preserve">in</w:t>
      </w:r>
    </w:p>
    <w:p>
      <w:pPr>
        <w:pStyle w:val="BodyText"/>
      </w:pPr>
      <w:r>
        <w:t xml:space="preserve">United Arab Emirates Abu Dhabi is often highly educated abroad, possessing expertise in finance, engineering, law, and international relations. This shift has allowed for a more professionalized approach to governance. The politician is no longer just a mediator of disputes but an architect of policy. For instance the integration of Abu Dhabi into global financial markets required politicians who could navigate complex international regulations while maintaining sovereign control.</w:t>
      </w:r>
    </w:p>
    <w:bookmarkEnd w:id="21"/>
    <w:bookmarkStart w:id="24" w:name="Xb09673c4103a9c99380d2d9e9620be7292a115e"/>
    <w:p>
      <w:pPr>
        <w:pStyle w:val="Heading2"/>
      </w:pPr>
      <w:r>
        <w:t xml:space="preserve">3. The Politician as an Agent of Strategic Implementation</w:t>
      </w:r>
    </w:p>
    <w:p>
      <w:pPr>
        <w:pStyle w:val="FirstParagraph"/>
      </w:pPr>
      <w:r>
        <w:t xml:space="preserve">A defining characteristic of politics in</w:t>
      </w:r>
    </w:p>
    <w:p>
      <w:pPr>
        <w:pStyle w:val="BodyText"/>
      </w:pPr>
      <w:r>
        <w:t xml:space="preserve">United Arab Emirates Abu Dhabi is the focus on long-term strategic planning. The concept of "Vision" is central here, whether it be Vision 2030 or the Centennial 2071. In this framework, the</w:t>
      </w:r>
    </w:p>
    <w:p>
      <w:pPr>
        <w:pStyle w:val="BodyText"/>
      </w:pPr>
      <w:r>
        <w:t xml:space="preserve">politicians role shifts from agenda-setting to agenda implementation.</w:t>
      </w:r>
    </w:p>
    <w:bookmarkStart w:id="22" w:name="economic-diversification-and-investment"/>
    <w:p>
      <w:pPr>
        <w:pStyle w:val="Heading3"/>
      </w:pPr>
      <w:r>
        <w:t xml:space="preserve">3.1 Economic Diversification and Investment</w:t>
      </w:r>
    </w:p>
    <w:p>
      <w:pPr>
        <w:pStyle w:val="FirstParagraph"/>
      </w:pPr>
      <w:r>
        <w:t xml:space="preserve">Prominent among the tasks of Abu Dhabi’s political leadership has been the diversification of revenue sources beyond oil. Politicians in this region work closely with sovereign wealth funds, such as the Government of Abu Dhabi Developmental Holding Company (ADQ) and Mubadala Investment Company. These figures must possess a deep understanding of global market trends to attract foreign direct investment (FDI). They act as diplomats and business strategists simultaneously, ensuring that Abu Dhabi remains competitive in sectors like renewable energy, biotechnology, and artificial intelligence.</w:t>
      </w:r>
    </w:p>
    <w:bookmarkEnd w:id="22"/>
    <w:bookmarkStart w:id="23" w:name="social-cohesion-and-welfare"/>
    <w:p>
      <w:pPr>
        <w:pStyle w:val="Heading3"/>
      </w:pPr>
      <w:r>
        <w:t xml:space="preserve">3.2 Social Cohesion and Welfare</w:t>
      </w:r>
    </w:p>
    <w:p>
      <w:pPr>
        <w:pStyle w:val="FirstParagraph"/>
      </w:pPr>
      <w:r>
        <w:t xml:space="preserve">Beyond economics, the</w:t>
      </w:r>
    </w:p>
    <w:p>
      <w:pPr>
        <w:pStyle w:val="BodyText"/>
      </w:pPr>
      <w:r>
        <w:t xml:space="preserve">politician plays a crucial role in maintaining social stability. The UAE’s model of governance is predicated on a social contract where citizens receive extensive welfare services, education, and healthcare in exchange for political allegiance and stability. Politicians are responsible for the efficient distribution of these resources. They must address the needs of both Emirati nationals and the expatriate majority that constitutes over 80% of the population. This dual responsibility requires a nuanced political approach that balances national identity with global openness.</w:t>
      </w:r>
    </w:p>
    <w:bookmarkEnd w:id="23"/>
    <w:bookmarkEnd w:id="24"/>
    <w:bookmarkStart w:id="25" w:name="X55de1385baa1f500681e731cfedd8e25ea051c1"/>
    <w:p>
      <w:pPr>
        <w:pStyle w:val="Heading2"/>
      </w:pPr>
      <w:r>
        <w:t xml:space="preserve">4. The Federal National Council (FNC) and Political Participation</w:t>
      </w:r>
    </w:p>
    <w:p>
      <w:pPr>
        <w:pStyle w:val="FirstParagraph"/>
      </w:pPr>
      <w:r>
        <w:t xml:space="preserve">While Abu Dhabi holds significant power within the federation, federal politics also play a role in shaping the broader environment for</w:t>
      </w:r>
    </w:p>
    <w:p>
      <w:pPr>
        <w:pStyle w:val="BodyText"/>
      </w:pPr>
      <w:r>
        <w:t xml:space="preserve">politicians. The Federal National Council (FNC) serves as an advisory body to the UAE leadership. Although its powers are limited compared to legislative bodies in parliamentary democracies, it has gained prominence through recent reforms that expanded its role in scrutinizing laws and budget proposals.</w:t>
      </w:r>
    </w:p>
    <w:p>
      <w:pPr>
        <w:pStyle w:val="BodyText"/>
      </w:pPr>
      <w:r>
        <w:t xml:space="preserve">In</w:t>
      </w:r>
    </w:p>
    <w:p>
      <w:pPr>
        <w:pStyle w:val="BodyText"/>
      </w:pPr>
      <w:r>
        <w:t xml:space="preserve">United Arab Emirates Abu Dhabi, representatives selected for the FNC play a vital role in bridging the gap between the government and specific sectors of society, such as labor unions, women’s organizations, and youth groups. These individuals demonstrate how political engagement can exist effectively without partisan conflict. They advocate for policy improvements and highlight grassroots concerns to federal decision-makers. This mechanism allows for a responsive governance model where the</w:t>
      </w:r>
    </w:p>
    <w:p>
      <w:pPr>
        <w:pStyle w:val="BodyText"/>
      </w:pPr>
      <w:r>
        <w:t xml:space="preserve">politicians role is one of facilitation and feedback rather than obstruction or opposition.</w:t>
      </w:r>
    </w:p>
    <w:bookmarkEnd w:id="25"/>
    <w:bookmarkStart w:id="26" w:name="Xae96cbfa95697e65fb973069202dcffbbbd200f"/>
    <w:p>
      <w:pPr>
        <w:pStyle w:val="Heading2"/>
      </w:pPr>
      <w:r>
        <w:t xml:space="preserve">5. Challenges Facing Modern Politicians in Abu Dhabi</w:t>
      </w:r>
    </w:p>
    <w:p>
      <w:pPr>
        <w:pStyle w:val="FirstParagraph"/>
      </w:pPr>
      <w:r>
        <w:t xml:space="preserve">Despite its successes, the political landscape in</w:t>
      </w:r>
    </w:p>
    <w:p>
      <w:pPr>
        <w:pStyle w:val="BodyText"/>
      </w:pPr>
      <w:r>
        <w:t xml:space="preserve">United Arab Emirates Abu Dhabi faces new challenges that redefine the duties of its leaders.</w:t>
      </w:r>
    </w:p>
    <w:p>
      <w:pPr>
        <w:numPr>
          <w:ilvl w:val="0"/>
          <w:numId w:val="1001"/>
        </w:numPr>
        <w:pStyle w:val="Compact"/>
      </w:pPr>
      <w:r>
        <w:rPr>
          <w:bCs/>
          <w:b/>
        </w:rPr>
        <w:t xml:space="preserve">Digital Transformation:</w:t>
      </w:r>
      <w:r>
        <w:t xml:space="preserve"> </w:t>
      </w:r>
      <w:r>
        <w:t xml:space="preserve">As governments worldwide adopt digital infrastructure, Emirati</w:t>
      </w:r>
    </w:p>
    <w:p>
      <w:pPr>
        <w:numPr>
          <w:ilvl w:val="0"/>
          <w:numId w:val="1000"/>
        </w:numPr>
        <w:pStyle w:val="Compact"/>
      </w:pPr>
      <w:r>
        <w:t xml:space="preserve">politicians must oversee the implementation of smart city initiatives while ensuring data privacy and cybersecurity. This requires a high degree of technical literacy.</w:t>
      </w:r>
    </w:p>
    <w:p>
      <w:pPr>
        <w:numPr>
          <w:ilvl w:val="0"/>
          <w:numId w:val="1001"/>
        </w:numPr>
        <w:pStyle w:val="Compact"/>
      </w:pPr>
      <w:r>
        <w:rPr>
          <w:bCs/>
          <w:b/>
        </w:rPr>
        <w:t xml:space="preserve">Sustainability and Climate Change:</w:t>
      </w:r>
      <w:r>
        <w:t xml:space="preserve"> </w:t>
      </w:r>
      <w:r>
        <w:t xml:space="preserve">Abu Dhabi is investing heavily in clean energy, including the Barakah Nuclear Energy Plant and the Mohammed bin Zayed Solar Park. Politicians must balance rapid industrial growth with environmental stewardship, a complex task that requires international cooperation and domestic regulation.</w:t>
      </w:r>
    </w:p>
    <w:p>
      <w:pPr>
        <w:numPr>
          <w:ilvl w:val="0"/>
          <w:numId w:val="1001"/>
        </w:numPr>
        <w:pStyle w:val="Compact"/>
      </w:pPr>
      <w:r>
        <w:rPr>
          <w:bCs/>
          <w:b/>
        </w:rPr>
        <w:t xml:space="preserve">National Identity in a Globalized World:</w:t>
      </w:r>
      <w:r>
        <w:t xml:space="preserve"> </w:t>
      </w:r>
      <w:r>
        <w:t xml:space="preserve">With a massive expatriate population, maintaining Emirati cultural identity is paramount.</w:t>
      </w:r>
    </w:p>
    <w:p>
      <w:pPr>
        <w:numPr>
          <w:ilvl w:val="0"/>
          <w:numId w:val="1000"/>
        </w:numPr>
        <w:pStyle w:val="Compact"/>
      </w:pPr>
      <w:r>
        <w:t xml:space="preserve">Politicians must craft policies that preserve heritage while fostering an inclusive environment where diverse communities can thrive.</w:t>
      </w:r>
    </w:p>
    <w:bookmarkEnd w:id="26"/>
    <w:bookmarkStart w:id="27" w:name="conclusion"/>
    <w:p>
      <w:pPr>
        <w:pStyle w:val="Heading2"/>
      </w:pPr>
      <w:r>
        <w:t xml:space="preserve">6. Conclusion</w:t>
      </w:r>
    </w:p>
    <w:p>
      <w:pPr>
        <w:pStyle w:val="FirstParagraph"/>
      </w:pPr>
      <w:r>
        <w:t xml:space="preserve">In conclusion, the role of the</w:t>
      </w:r>
    </w:p>
    <w:p>
      <w:pPr>
        <w:pStyle w:val="BodyText"/>
      </w:pPr>
      <w:r>
        <w:t xml:space="preserve">politician in</w:t>
      </w:r>
    </w:p>
    <w:p>
      <w:pPr>
        <w:pStyle w:val="BodyText"/>
      </w:pPr>
      <w:r>
        <w:t xml:space="preserve">United Arab Emirates Abu Dhabi is distinct from traditional Western paradigms but highly effective within its own context. It is characterized by a blend of visionary leadership, administrative competence, and community service. These political figures are not merely administrators; they are stewards of a national project that seeks to ensure prosperity and stability for current and future generations.</w:t>
      </w:r>
    </w:p>
    <w:p>
      <w:pPr>
        <w:pStyle w:val="BodyText"/>
      </w:pPr>
      <w:r>
        <w:t xml:space="preserve">This</w:t>
      </w:r>
    </w:p>
    <w:p>
      <w:pPr>
        <w:pStyle w:val="BodyText"/>
      </w:pPr>
      <w:r>
        <w:t xml:space="preserve">Conference Paperhas argued that the evolution of politics in Abu Dhabi reflects a broader trend in the Middle East toward professionalized, strategic governance. The success of this model lies in its ability to adapt. As global challenges mount, from economic volatility to geopolitical shifts, the</w:t>
      </w:r>
    </w:p>
    <w:p>
      <w:pPr>
        <w:pStyle w:val="BodyText"/>
      </w:pPr>
      <w:r>
        <w:t xml:space="preserve">politician in Abu Dhabi must remain agile, maintaining trust through transparency and results.</w:t>
      </w:r>
    </w:p>
    <w:p>
      <w:pPr>
        <w:pStyle w:val="BodyText"/>
      </w:pPr>
      <w:r>
        <w:t xml:space="preserve">Future research should focus on the comparative analysis of Emirati political models with other Gulf Cooperation Council (GCC) states. However, it is clear that in</w:t>
      </w:r>
    </w:p>
    <w:p>
      <w:pPr>
        <w:pStyle w:val="BodyText"/>
      </w:pPr>
      <w:r>
        <w:t xml:space="preserve">United Arab Emirates Abu Dhabi, the modern politician serves as a key pillar in sustaining one of the most dynamic and rapidly evolving societies in the world.</w:t>
      </w:r>
    </w:p>
    <w:p>
      <w:r>
        <w:pict>
          <v:rect style="width:0;height:1.5pt" o:hralign="center" o:hrstd="t" o:hr="t"/>
        </w:pict>
      </w:r>
    </w:p>
    <w:bookmarkEnd w:id="27"/>
    <w:bookmarkStart w:id="28" w:name="references"/>
    <w:p>
      <w:pPr>
        <w:pStyle w:val="Heading2"/>
      </w:pPr>
      <w:r>
        <w:t xml:space="preserve">References</w:t>
      </w:r>
    </w:p>
    <w:p>
      <w:pPr>
        <w:numPr>
          <w:ilvl w:val="0"/>
          <w:numId w:val="1002"/>
        </w:numPr>
        <w:pStyle w:val="Compact"/>
      </w:pPr>
      <w:r>
        <w:t xml:space="preserve">Al-Naboodah, A. (2019).</w:t>
      </w:r>
      <w:r>
        <w:t xml:space="preserve"> </w:t>
      </w:r>
      <w:r>
        <w:rPr>
          <w:iCs/>
          <w:i/>
        </w:rPr>
        <w:t xml:space="preserve">Governance and Development in the Gulf States.</w:t>
      </w:r>
      <w:r>
        <w:t xml:space="preserve"> </w:t>
      </w:r>
      <w:r>
        <w:t xml:space="preserve">Routledge.</w:t>
      </w:r>
    </w:p>
    <w:p>
      <w:pPr>
        <w:numPr>
          <w:ilvl w:val="0"/>
          <w:numId w:val="1002"/>
        </w:numPr>
        <w:pStyle w:val="Compact"/>
      </w:pPr>
      <w:r>
        <w:t xml:space="preserve">Anstey, N., &amp; Al-Saleh, M. (2017). The United Arab Emirates: Politics and Governance. In</w:t>
      </w:r>
      <w:r>
        <w:t xml:space="preserve"> </w:t>
      </w:r>
      <w:r>
        <w:rPr>
          <w:iCs/>
          <w:i/>
        </w:rPr>
        <w:t xml:space="preserve">The Cambridge History of the Middle East</w:t>
      </w:r>
      <w:r>
        <w:t xml:space="preserve">.</w:t>
      </w:r>
    </w:p>
    <w:p>
      <w:pPr>
        <w:numPr>
          <w:ilvl w:val="0"/>
          <w:numId w:val="1002"/>
        </w:numPr>
        <w:pStyle w:val="Compact"/>
      </w:pPr>
      <w:r>
        <w:t xml:space="preserve">Government of Abu Dhabi. (2023).</w:t>
      </w:r>
      <w:r>
        <w:t xml:space="preserve"> </w:t>
      </w:r>
      <w:r>
        <w:rPr>
          <w:iCs/>
          <w:i/>
        </w:rPr>
        <w:t xml:space="preserve">Economic Vision 2030: Strategic Goals and Indicators.</w:t>
      </w:r>
      <w:r>
        <w:t xml:space="preserve"> </w:t>
      </w:r>
      <w:r>
        <w:t xml:space="preserve">Official Publications.</w:t>
      </w:r>
    </w:p>
    <w:p>
      <w:pPr>
        <w:numPr>
          <w:ilvl w:val="0"/>
          <w:numId w:val="1002"/>
        </w:numPr>
        <w:pStyle w:val="Compact"/>
      </w:pPr>
      <w:r>
        <w:t xml:space="preserve">Schmidt, R. (2015). Federal National Council: The Role of Advisory Bodies in the UAE.</w:t>
      </w:r>
      <w:r>
        <w:t xml:space="preserve"> </w:t>
      </w:r>
      <w:r>
        <w:rPr>
          <w:iCs/>
          <w:i/>
        </w:rPr>
        <w:t xml:space="preserve">Gulf Policy Papers</w:t>
      </w:r>
      <w:r>
        <w:t xml:space="preserve">, Issue 4.</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Politician in the United Arab Emirates Abu Dhabi: A Framework for Modern Governance</dc:title>
  <dc:creator/>
  <dc:language>en</dc:language>
  <cp:keywords/>
  <dcterms:created xsi:type="dcterms:W3CDTF">2026-07-29T19:39:41Z</dcterms:created>
  <dcterms:modified xsi:type="dcterms:W3CDTF">2026-07-29T19:39:41Z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