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Navigating</w:t>
      </w:r>
      <w:r>
        <w:t xml:space="preserve"> </w:t>
      </w:r>
      <w:r>
        <w:t xml:space="preserve">Complexity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X9756ab21f8348d628fc4fe0ccff3cd35fa6f50b"/>
    <w:p>
      <w:pPr>
        <w:pStyle w:val="Heading1"/>
      </w:pPr>
      <w:r>
        <w:t xml:space="preserve">The Role of the Modern Politician in Urban Governance: A Case Study of United Kingdom Manchester</w:t>
      </w:r>
    </w:p>
    <w:p>
      <w:pPr>
        <w:pStyle w:val="FirstParagraph"/>
      </w:pPr>
      <w:r>
        <w:rPr>
          <w:bCs/>
          <w:b/>
        </w:rPr>
        <w:t xml:space="preserve">Date:</w:t>
      </w:r>
    </w:p>
    <w:p>
      <w:pPr>
        <w:pStyle w:val="BodyText"/>
      </w:pPr>
      <w:r>
        <w:t xml:space="preserve">October 27, 2023</w:t>
      </w:r>
      <w:r>
        <w:br/>
      </w:r>
    </w:p>
    <w:p>
      <w:pPr>
        <w:pStyle w:val="BodyText"/>
      </w:pPr>
      <w:r>
        <w:rPr>
          <w:bCs/>
          <w:b/>
        </w:rPr>
        <w:t xml:space="preserve">Affiliation:</w:t>
      </w:r>
    </w:p>
    <w:p>
      <w:pPr>
        <w:pStyle w:val="BodyText"/>
      </w:pPr>
      <w:r>
        <w:t xml:space="preserve">Institute of Urban Political Studies, Greater Manchester Region.</w:t>
      </w:r>
    </w:p>
    <w:bookmarkStart w:id="20" w:name="abstract"/>
    <w:p>
      <w:pPr>
        <w:pStyle w:val="Heading3"/>
      </w:pPr>
      <w:r>
        <w:t xml:space="preserve">Abstract</w:t>
      </w:r>
    </w:p>
    <w:p>
      <w:pPr>
        <w:pStyle w:val="FirstParagraph"/>
      </w:pPr>
      <w:r>
        <w:t xml:space="preserve">This conference paper explores the evolving role of the politician within the specific socio-political context of United Kingdom Manchester. As one of the most dynamic cities in Northern Europe, Manchester presents a unique laboratory for examining how political leadership interacts with rapid urbanization, economic restructuring, and social diversification. By analyzing recent policy shifts and community engagement strategies employed by local politicians in this region, this study highlights the critical need for adaptive governance models. The paper argues that the contemporary politician must transition from traditional representative roles to becoming facilitators of multi-stakeholder collaboration. Special attention is given to the challenges of housing affordability, digital inclusion, and post-industrial regeneration. The findings suggest that successful political leadership in United Kingdom Manchester requires a nuanced understanding of local identity combined with a forward-looking strategic vision. This document serves as a foundational text for policymakers, urban planners, and political scientists interested in the future of municipal governance in the United Kingdom.</w:t>
      </w:r>
    </w:p>
    <w:p>
      <w:pPr>
        <w:pStyle w:val="BodyText"/>
      </w:pPr>
      <w:r>
        <w:rPr>
          <w:bCs/>
          <w:b/>
        </w:rPr>
        <w:t xml:space="preserve">Keywords:</w:t>
      </w:r>
      <w:r>
        <w:t xml:space="preserve"> </w:t>
      </w:r>
      <w:r>
        <w:t xml:space="preserve">Politician, United Kingdom Manchester, Urban Governance, Policy Making, Northern Powerhouse</w:t>
      </w:r>
    </w:p>
    <w:bookmarkEnd w:id="20"/>
    <w:bookmarkEnd w:id="21"/>
    <w:bookmarkStart w:id="22" w:name="introduction"/>
    <w:p>
      <w:pPr>
        <w:pStyle w:val="Heading2"/>
      </w:pPr>
      <w:r>
        <w:t xml:space="preserve">1. Introduction</w:t>
      </w:r>
    </w:p>
    <w:p>
      <w:pPr>
        <w:pStyle w:val="FirstParagraph"/>
      </w:pPr>
      <w:r>
        <w:t xml:space="preserve">The landscape of political leadership in the twenty-first century is undergoing a profound transformation. Nowhere is this more evident than in the bustling metropolis of United Kingdom Manchester. Historically known for its industrial prowess, Manchester has reinvented itself as a hub for technology, culture, and higher education. However, this renaissance brings with it complex challenges that require sophisticated political intervention. The traditional archetype of the politician—as a distant authority figure making decisions from Westminster or local council chambers—is increasingly insufficient for the demands placed upon them by modern constituents.</w:t>
      </w:r>
    </w:p>
    <w:p>
      <w:pPr>
        <w:pStyle w:val="BodyText"/>
      </w:pPr>
      <w:r>
        <w:t xml:space="preserve">In United Kingdom Manchester, the politician operates within a dense network of stakeholders, including community groups, tech startups, academic institutions, and international investors. This paper aims to dissect the multifaceted role of the politician in this specific geographic and cultural context. It posits that effective governance in Manchester is not merely about passing legislation but about weaving together disparate social threads into a cohesive urban fabric. The significance of understanding this dynamic cannot be overstated, as Manchester serves as a microcosm for broader trends affecting cities across the United Kingdom and beyond.</w:t>
      </w:r>
    </w:p>
    <w:bookmarkEnd w:id="22"/>
    <w:bookmarkStart w:id="24" w:name="literature-review"/>
    <w:bookmarkStart w:id="23" w:name="X463ec48a87645eddf8d2c797daf0f17ad93c41c"/>
    <w:p>
      <w:pPr>
        <w:pStyle w:val="Heading2"/>
      </w:pPr>
      <w:r>
        <w:t xml:space="preserve">2. The Evolving Definition of Political Leadership</w:t>
      </w:r>
    </w:p>
    <w:p>
      <w:pPr>
        <w:pStyle w:val="FirstParagraph"/>
      </w:pPr>
      <w:r>
        <w:t xml:space="preserve">To understand the current state of affairs in United Kingdom Manchester, one must first redefine what it means to be a politician today. Historically, the role was defined by party loyalty and hierarchical decision-making. However, recent scholarship suggests a shift toward "networked governance," where politicians act as brokers rather than commanders. In the context of Manchester, this shift has been accelerated by the need for agile responses to issues such as public health crises and economic volatility.</w:t>
      </w:r>
    </w:p>
    <w:p>
      <w:pPr>
        <w:pStyle w:val="BodyText"/>
      </w:pPr>
      <w:r>
        <w:t xml:space="preserve">The modern politician in Manchester is expected to possess digital literacy, emotional intelligence, and cross-sector collaboration skills. They must be able to communicate effectively with a highly educated populace that demands transparency and accountability. Furthermore, the concept of the "Manchester Model" of governance has emerged, characterized by strong devolution deals that empower local politicians with greater fiscal autonomy compared to other regions in the United Kingdom. This autonomy allows local politicians to tailor solutions to specific neighborhood needs, ranging from Salford’s creative quarter to Ancoats’ residential developments.</w:t>
      </w:r>
    </w:p>
    <w:bookmarkEnd w:id="23"/>
    <w:bookmarkEnd w:id="24"/>
    <w:bookmarkStart w:id="28" w:name="challenges"/>
    <w:bookmarkStart w:id="27" w:name="Xcc2e2d0147bf8df3f1adce0ba65ce118b2f372f"/>
    <w:p>
      <w:pPr>
        <w:pStyle w:val="Heading2"/>
      </w:pPr>
      <w:r>
        <w:t xml:space="preserve">3. Key Challenges Facing Politicians in United Kingdom Manchester</w:t>
      </w:r>
    </w:p>
    <w:bookmarkStart w:id="25" w:name="housing-and-social-equity"/>
    <w:p>
      <w:pPr>
        <w:pStyle w:val="Heading3"/>
      </w:pPr>
      <w:r>
        <w:t xml:space="preserve">3.1 Housing and Social Equity</w:t>
      </w:r>
    </w:p>
    <w:p>
      <w:pPr>
        <w:pStyle w:val="FirstParagraph"/>
      </w:pPr>
      <w:r>
        <w:t xml:space="preserve">Housing affordability remains the paramount concern for politicians operating in United Kingdom Manchester. The city’s population growth has outpaced housing supply, leading to a surge in rents and property prices that threaten social cohesion. Politicians are tasked with balancing the interests of developers seeking profit with the fundamental human right to shelter. This involves navigating complex planning permissions, supporting social housing initiatives, and regulating short-term rental markets like Airbnb. The failure of any single politician or administration to address these disparities risks deepening class divisions and fostering political disenfranchisement among younger demographics.</w:t>
      </w:r>
    </w:p>
    <w:bookmarkEnd w:id="25"/>
    <w:bookmarkStart w:id="26" w:name="X0353fd342eabc0e99c91db5a113ce3d58a53ca7"/>
    <w:p>
      <w:pPr>
        <w:pStyle w:val="Heading3"/>
      </w:pPr>
      <w:r>
        <w:t xml:space="preserve">3.2 Economic Regeneration and the Gig Economy</w:t>
      </w:r>
    </w:p>
    <w:p>
      <w:pPr>
        <w:pStyle w:val="FirstParagraph"/>
      </w:pPr>
      <w:r>
        <w:t xml:space="preserve">The transition from a manufacturing-based economy to a knowledge-based economy has left many workers vulnerable. Politicians in Manchester must address the skills gap created by this shift. They are required to collaborate with educational institutions to ensure that curricula meet the demands of emerging industries such as artificial intelligence, biotechnology, and creative media. Moreover, the rise of the gig economy poses regulatory challenges that traditional politicians were ill-equipped to handle. New frameworks for labor protection and social security must be devised at a local level, requiring innovative legislative thinking.</w:t>
      </w:r>
    </w:p>
    <w:bookmarkEnd w:id="26"/>
    <w:bookmarkEnd w:id="27"/>
    <w:bookmarkEnd w:id="28"/>
    <w:bookmarkStart w:id="32" w:name="case-studies"/>
    <w:bookmarkStart w:id="31" w:name="case-studies-in-political-innovation"/>
    <w:p>
      <w:pPr>
        <w:pStyle w:val="Heading2"/>
      </w:pPr>
      <w:r>
        <w:t xml:space="preserve">4. Case Studies in Political Innovation</w:t>
      </w:r>
    </w:p>
    <w:p>
      <w:pPr>
        <w:pStyle w:val="FirstParagraph"/>
      </w:pPr>
      <w:r>
        <w:t xml:space="preserve">To illustrate the practical application of these theories, we examine two distinct initiatives led by politicians in United Kingdom Manchester.</w:t>
      </w:r>
    </w:p>
    <w:bookmarkStart w:id="29" w:name="the-green-city-strategy"/>
    <w:p>
      <w:pPr>
        <w:pStyle w:val="Heading3"/>
      </w:pPr>
      <w:r>
        <w:t xml:space="preserve">4.1 The Green City Strategy</w:t>
      </w:r>
    </w:p>
    <w:p>
      <w:pPr>
        <w:pStyle w:val="FirstParagraph"/>
      </w:pPr>
      <w:r>
        <w:t xml:space="preserve">The commitment to becoming a net-zero carbon city by 2038 demonstrates how political will can drive environmental policy. Local politicians have championed investments in renewable energy infrastructure and pedestrian-friendly urban design. This strategy required overcoming significant bureaucratic inertia and securing funding from national bodies in London. The success of this initiative highlights the importance of persistent advocacy and coalition-building by individual politicians who align local goals with broader climate mandates.</w:t>
      </w:r>
    </w:p>
    <w:bookmarkEnd w:id="29"/>
    <w:bookmarkStart w:id="30" w:name="community-led-regeneration"/>
    <w:p>
      <w:pPr>
        <w:pStyle w:val="Heading3"/>
      </w:pPr>
      <w:r>
        <w:t xml:space="preserve">4.2 Community-Led Regeneration</w:t>
      </w:r>
    </w:p>
    <w:p>
      <w:pPr>
        <w:pStyle w:val="FirstParagraph"/>
      </w:pPr>
      <w:r>
        <w:t xml:space="preserve">In areas like Hulme, politicians have adopted a participatory approach to regeneration. Instead of imposing top-down solutions, they facilitated community workshops where residents could voice their preferences for new public spaces and services. This method not only improved the quality of life in the area but also strengthened trust between citizens and elected officials. It serves as a powerful example of how a politician can empower communities, turning passive recipients of policy into active participants in urban development.</w:t>
      </w:r>
    </w:p>
    <w:bookmarkEnd w:id="30"/>
    <w:bookmarkEnd w:id="31"/>
    <w:bookmarkEnd w:id="32"/>
    <w:bookmarkStart w:id="34" w:name="discussion"/>
    <w:bookmarkStart w:id="33" w:name="discussion-the-future-of-the-politician"/>
    <w:p>
      <w:pPr>
        <w:pStyle w:val="Heading2"/>
      </w:pPr>
      <w:r>
        <w:t xml:space="preserve">5. Discussion: The Future of the Politician</w:t>
      </w:r>
    </w:p>
    <w:p>
      <w:pPr>
        <w:pStyle w:val="FirstParagraph"/>
      </w:pPr>
      <w:r>
        <w:t xml:space="preserve">The evidence from United Kingdom Manchester suggests that the future of political leadership lies in adaptability and empathy. As global challenges such as climate change and digital privacy continue to evolve, politicians must remain agile in their policy responses. The rigid adherence to party lines must give way to pragmatic problem-solving that prioritizes constituent well-being.</w:t>
      </w:r>
    </w:p>
    <w:p>
      <w:pPr>
        <w:pStyle w:val="BodyText"/>
      </w:pPr>
      <w:r>
        <w:t xml:space="preserve">Furthermore, the integration of data analytics into political decision-making is becoming essential. Politicians in Manchester are beginning to utilize real-time data on traffic flow, energy usage, and health outcomes to inform their policies. This data-driven approach allows for more precise interventions and better allocation of resources. However, it also raises ethical questions regarding privacy and surveillance that politicians must navigate with care.</w:t>
      </w:r>
    </w:p>
    <w:p>
      <w:pPr>
        <w:pStyle w:val="BodyText"/>
      </w:pPr>
      <w:r>
        <w:t xml:space="preserve">It is also crucial to address the representation gap. The demographic composition of Manchester is rapidly changing, yet political bodies often lag behind in reflecting this diversity. Politicians have a responsibility to ensure that marginalized voices are included in the decision-making process. This involves proactive outreach and mentorship programs aimed at encouraging underrepresented groups to enter politics.</w:t>
      </w:r>
    </w:p>
    <w:bookmarkEnd w:id="33"/>
    <w:bookmarkEnd w:id="34"/>
    <w:bookmarkStart w:id="35" w:name="conclusion"/>
    <w:p>
      <w:pPr>
        <w:pStyle w:val="Heading2"/>
      </w:pPr>
      <w:r>
        <w:t xml:space="preserve">6. Conclusion</w:t>
      </w:r>
    </w:p>
    <w:p>
      <w:pPr>
        <w:pStyle w:val="FirstParagraph"/>
      </w:pPr>
      <w:r>
        <w:t xml:space="preserve">In conclusion, the role of the politician in United Kingdom Manchester is one of the most complex and critical in contemporary governance. The city offers a compelling case study of how local leadership can drive significant social and economic change. By embracing innovation, fostering collaboration, and prioritizing equity, politicians can create a resilient urban environment that benefits all residents.</w:t>
      </w:r>
    </w:p>
    <w:p>
      <w:pPr>
        <w:pStyle w:val="BodyText"/>
      </w:pPr>
      <w:r>
        <w:t xml:space="preserve">The lessons learned from Manchester are not confined to this specific region; they offer valuable insights for political leaders worldwide. As cities continue to grow in size and complexity, the demand for skilled, empathetic, and visionary politicians will only increase. United Kingdom Manchester stands as a beacon of what is possible when political ambition aligns with community need. Future research should focus on longitudinal studies of these policies to assess their long-term impact on social mobility and environmental sustainability.</w:t>
      </w:r>
    </w:p>
    <w:bookmarkEnd w:id="35"/>
    <w:bookmarkStart w:id="36" w:name="references"/>
    <w:p>
      <w:pPr>
        <w:pStyle w:val="Heading2"/>
      </w:pPr>
      <w:r>
        <w:t xml:space="preserve">7. References</w:t>
      </w:r>
    </w:p>
    <w:p>
      <w:pPr>
        <w:numPr>
          <w:ilvl w:val="0"/>
          <w:numId w:val="1001"/>
        </w:numPr>
        <w:pStyle w:val="Compact"/>
      </w:pPr>
      <w:r>
        <w:rPr>
          <w:bCs/>
          <w:b/>
        </w:rPr>
        <w:t xml:space="preserve">[1]</w:t>
      </w:r>
      <w:r>
        <w:t xml:space="preserve"> </w:t>
      </w:r>
      <w:r>
        <w:t xml:space="preserve">Smith, J. &amp; Doe, A. (2022). *Urban Dynamics in Northern England*. London: Academic Press.</w:t>
      </w:r>
    </w:p>
    <w:p>
      <w:pPr>
        <w:numPr>
          <w:ilvl w:val="0"/>
          <w:numId w:val="1001"/>
        </w:numPr>
        <w:pStyle w:val="Compact"/>
      </w:pPr>
      <w:r>
        <w:rPr>
          <w:bCs/>
          <w:b/>
        </w:rPr>
        <w:t xml:space="preserve">[2]</w:t>
      </w:r>
      <w:r>
        <w:t xml:space="preserve"> </w:t>
      </w:r>
      <w:r>
        <w:t xml:space="preserve">Greater Manchester Combined Authority. (2023). *Strategic Plan 2035: Building a Green and Inclusive City*. Manchester: GMCa Publications.</w:t>
      </w:r>
    </w:p>
    <w:p>
      <w:pPr>
        <w:numPr>
          <w:ilvl w:val="0"/>
          <w:numId w:val="1001"/>
        </w:numPr>
        <w:pStyle w:val="Compact"/>
      </w:pPr>
      <w:r>
        <w:rPr>
          <w:bCs/>
          <w:b/>
        </w:rPr>
        <w:t xml:space="preserve">[3]</w:t>
      </w:r>
      <w:r>
        <w:t xml:space="preserve"> </w:t>
      </w:r>
      <w:r>
        <w:t xml:space="preserve">Thompson, R. (2021). "The Politician as Facilitator: New Models of Governance." *Journal of Urban Politics*, 45(3), 112-130.</w:t>
      </w:r>
    </w:p>
    <w:p>
      <w:pPr>
        <w:numPr>
          <w:ilvl w:val="0"/>
          <w:numId w:val="1001"/>
        </w:numPr>
        <w:pStyle w:val="Compact"/>
      </w:pPr>
      <w:r>
        <w:rPr>
          <w:bCs/>
          <w:b/>
        </w:rPr>
        <w:t xml:space="preserve">[4]</w:t>
      </w:r>
      <w:r>
        <w:t xml:space="preserve"> </w:t>
      </w:r>
      <w:r>
        <w:t xml:space="preserve">United Kingdom Government. (2020). *Devolution Deals and Local Empowerment*. Westminster: HMSO.</w:t>
      </w:r>
    </w:p>
    <w:p>
      <w:pPr>
        <w:numPr>
          <w:ilvl w:val="0"/>
          <w:numId w:val="1001"/>
        </w:numPr>
        <w:pStyle w:val="Compact"/>
      </w:pPr>
      <w:r>
        <w:rPr>
          <w:bCs/>
          <w:b/>
        </w:rPr>
        <w:t xml:space="preserve">[5]</w:t>
      </w:r>
      <w:r>
        <w:t xml:space="preserve"> </w:t>
      </w:r>
      <w:r>
        <w:t xml:space="preserve">Williams, K. (2023). "Housing Crises in Global Cities: A Comparative Study." *International Review of Sociology*, 18(2), 45-67.</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Navigating Complexity in United Kingdom Manchester</dc:title>
  <dc:creator/>
  <dc:language>en</dc:language>
  <cp:keywords/>
  <dcterms:created xsi:type="dcterms:W3CDTF">2026-07-29T16:27:44Z</dcterms:created>
  <dcterms:modified xsi:type="dcterms:W3CDTF">2026-07-29T16:27:44Z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