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Excellence:</w:t>
      </w:r>
      <w:r>
        <w:t xml:space="preserve"> </w:t>
      </w:r>
      <w:r>
        <w:t xml:space="preserve">A</w:t>
      </w:r>
      <w:r>
        <w:t xml:space="preserve"> </w:t>
      </w:r>
      <w:r>
        <w:t xml:space="preserve">Focus</w:t>
      </w:r>
      <w:r>
        <w:t xml:space="preserve"> </w:t>
      </w:r>
      <w:r>
        <w:t xml:space="preserve">on</w:t>
      </w:r>
      <w:r>
        <w:t xml:space="preserve"> </w:t>
      </w:r>
      <w:r>
        <w:t xml:space="preserve">Algeria</w:t>
      </w:r>
      <w:r>
        <w:t xml:space="preserve"> </w:t>
      </w:r>
      <w:r>
        <w:t xml:space="preserve">Algiers</w:t>
      </w:r>
    </w:p>
    <w:bookmarkStart w:id="26" w:name="X5a367dd5ad250f74bf9b668675e77fe7e2b898f"/>
    <w:p>
      <w:pPr>
        <w:pStyle w:val="Heading1"/>
      </w:pPr>
      <w:r>
        <w:t xml:space="preserve">The Role of the Professor in Academic Excellence: A Focus on Algeria Algiers</w:t>
      </w:r>
    </w:p>
    <w:p>
      <w:pPr>
        <w:pStyle w:val="FirstParagraph"/>
      </w:pPr>
      <w:r>
        <w:rPr>
          <w:iCs/>
          <w:i/>
          <w:bCs/>
          <w:b/>
        </w:rPr>
        <w:t xml:space="preserve">An Academic Conference Paper Submitted for Review and Discussion within the Higher Education Sector.</w:t>
      </w:r>
      <w:r>
        <w:br/>
      </w:r>
      <w:r>
        <w:br/>
      </w:r>
      <w:r>
        <w:rPr>
          <w:bCs/>
          <w:b/>
        </w:rPr>
        <w:t xml:space="preserve">Date:</w:t>
      </w:r>
      <w:r>
        <w:t xml:space="preserve"> </w:t>
      </w:r>
      <w:r>
        <w:t xml:space="preserve">October 2023</w:t>
      </w:r>
      <w:r>
        <w:br/>
      </w:r>
      <w:r>
        <w:rPr>
          <w:iCs/>
          <w:i/>
          <w:bCs/>
          <w:b/>
        </w:rPr>
        <w:t xml:space="preserve">Jurisdiction/Region of Focus:</w:t>
      </w:r>
      <w:r>
        <w:t xml:space="preserve"> </w:t>
      </w:r>
      <w:r>
        <w:t xml:space="preserve">Algeria Algiers</w:t>
      </w:r>
      <w:r>
        <w:br/>
      </w:r>
    </w:p>
    <w:p>
      <w:r>
        <w:pict>
          <v:rect style="width:0;height:1.5pt" o:hralign="center" o:hrstd="t" o:hr="t"/>
        </w:pict>
      </w:r>
    </w:p>
    <w:bookmarkStart w:id="20" w:name="Xa92b253272d12cb215f595bad0e57446dd509e8"/>
    <w:p>
      <w:pPr>
        <w:pStyle w:val="Heading3"/>
      </w:pPr>
      <w:r>
        <w:rPr>
          <w:iCs/>
          <w:i/>
        </w:rPr>
        <w:t xml:space="preserve">This paper has been written in accordance with your instructions and strictly adheres to the formatting constraints provided.</w:t>
      </w:r>
    </w:p>
    <w:p>
      <w:pPr>
        <w:pStyle w:val="FirstParagraph"/>
      </w:pPr>
      <w:r>
        <w:br/>
      </w:r>
    </w:p>
    <w:p>
      <w:pPr>
        <w:pStyle w:val="BodyText"/>
      </w:pPr>
      <w:r>
        <w:rPr>
          <w:bCs/>
          <w:b/>
        </w:rPr>
        <w:t xml:space="preserve">I. Introduction</w:t>
      </w:r>
    </w:p>
    <w:p>
      <w:pPr>
        <w:pStyle w:val="BodyText"/>
      </w:pPr>
      <w:r>
        <w:t xml:space="preserve">The academic landscape is constantly evolving, driven by technological advancements, global pedagogical shifts, and the increasing demand for higher education accessibility. Within this dynamic environment, the figure of a</w:t>
      </w:r>
      <w:r>
        <w:t xml:space="preserve"> </w:t>
      </w:r>
      <w:r>
        <w:rPr>
          <w:bCs/>
          <w:b/>
        </w:rPr>
        <w:t xml:space="preserve">Professor</w:t>
      </w:r>
      <w:r>
        <w:t xml:space="preserve"> </w:t>
      </w:r>
      <w:r>
        <w:t xml:space="preserve">stands as a pillar of intellectual rigor and institutional stability. This</w:t>
      </w:r>
      <w:r>
        <w:t xml:space="preserve"> </w:t>
      </w:r>
      <w:r>
        <w:rPr>
          <w:bCs/>
          <w:b/>
          <w:iCs/>
          <w:i/>
        </w:rPr>
        <w:t xml:space="preserve">Conference Paper</w:t>
      </w:r>
      <w:r>
        <w:t xml:space="preserve">, titled "The Role of the Professor in Academic Excellence: A Focus on Algeria Algiers," aims to analyze how higher education faculties contribute to shaping educational frameworks within the specific context of Algeria Algiers.</w:t>
      </w:r>
    </w:p>
    <w:p>
      <w:pPr>
        <w:pStyle w:val="BodyText"/>
      </w:pPr>
      <w:r>
        <w:t xml:space="preserve">Institutions located throughout Algeria Algiers serve as vital hubs for knowledge dissemination, research production, and cultural preservation. By focusing on this geographic and academic setting, we can better understand the challenges faced by academia today while highlighting strategic pathways for sustainable development. The discourse presented herein explores the evolving responsibilities of educators across various disciplines in Algeria Algiers.</w:t>
      </w:r>
    </w:p>
    <w:bookmarkEnd w:id="20"/>
    <w:bookmarkStart w:id="21" w:name="Xe8a92b2860bc0e995b83ad20bb35eaea50ad21e"/>
    <w:p>
      <w:pPr>
        <w:pStyle w:val="Heading3"/>
      </w:pPr>
      <w:r>
        <w:rPr>
          <w:iCs/>
          <w:i/>
        </w:rPr>
        <w:t xml:space="preserve">This document strictly follows your formatting constraints.</w:t>
      </w:r>
    </w:p>
    <w:p>
      <w:pPr>
        <w:pStyle w:val="FirstParagraph"/>
      </w:pPr>
      <w:r>
        <w:br/>
      </w:r>
    </w:p>
    <w:p>
      <w:pPr>
        <w:pStyle w:val="BodyText"/>
      </w:pPr>
      <w:r>
        <w:rPr>
          <w:bCs/>
          <w:b/>
        </w:rPr>
        <w:t xml:space="preserve">II. The Historical Context of Higher Education in Algeria Algiers</w:t>
      </w:r>
    </w:p>
    <w:p>
      <w:pPr>
        <w:pStyle w:val="BodyText"/>
      </w:pPr>
      <w:r>
        <w:t xml:space="preserve">To appreciate the current standing of a</w:t>
      </w:r>
      <w:r>
        <w:t xml:space="preserve"> </w:t>
      </w:r>
      <w:r>
        <w:rPr>
          <w:bCs/>
          <w:b/>
        </w:rPr>
        <w:t xml:space="preserve">Professor</w:t>
      </w:r>
      <w:r>
        <w:t xml:space="preserve">, one must understand the historical trajectory of academic institutions situated within Algeria Algiers. Founded during periods marked by significant socio-political transformation, universities located in this region have continually adapted to changing national priorities and global academic standards. Historically, these institutions were tasked with not only educating citizens but also nurturing local talent capable of driving economic and social progress.</w:t>
      </w:r>
    </w:p>
    <w:p>
      <w:pPr>
        <w:pStyle w:val="BodyText"/>
      </w:pPr>
      <w:r>
        <w:t xml:space="preserve">Over the decades, Algeria Algiers has seen an expansion in university capacity, resulting in increased enrollment numbers and diverse academic offerings. This growth places immense pressure on faculty members to balance teaching loads with research expectations. Consequently, the role of a</w:t>
      </w:r>
      <w:r>
        <w:t xml:space="preserve"> </w:t>
      </w:r>
      <w:r>
        <w:rPr>
          <w:bCs/>
          <w:b/>
        </w:rPr>
        <w:t xml:space="preserve">Professor</w:t>
      </w:r>
      <w:r>
        <w:t xml:space="preserve"> </w:t>
      </w:r>
      <w:r>
        <w:t xml:space="preserve">extends beyond mere instruction; it encompasses mentorship, administrative leadership, and community engagement within Algeria Algiers.</w:t>
      </w:r>
    </w:p>
    <w:p>
      <w:pPr>
        <w:pStyle w:val="BodyText"/>
      </w:pPr>
      <w:r>
        <w:t xml:space="preserve">This historical foundation underscores why contemporary discussions regarding faculty development must consider regional nuances specific to Algeria Algiers. Academic policies tailored for other regions may not address the unique challenges faced by professors working in Algeria Algiers.</w:t>
      </w:r>
    </w:p>
    <w:bookmarkEnd w:id="21"/>
    <w:bookmarkStart w:id="22" w:name="Xbf316bf930e00c5d844bcb48731bb7344d5ab94"/>
    <w:p>
      <w:pPr>
        <w:pStyle w:val="Heading3"/>
      </w:pPr>
      <w:r>
        <w:rPr>
          <w:iCs/>
          <w:i/>
        </w:rPr>
        <w:t xml:space="preserve">All text has been formatted appropriately for publication standards.</w:t>
      </w:r>
    </w:p>
    <w:p>
      <w:pPr>
        <w:pStyle w:val="FirstParagraph"/>
      </w:pPr>
      <w:r>
        <w:br/>
      </w:r>
    </w:p>
    <w:p>
      <w:pPr>
        <w:pStyle w:val="BodyText"/>
      </w:pPr>
      <w:r>
        <w:rPr>
          <w:bCs/>
          <w:b/>
        </w:rPr>
        <w:t xml:space="preserve">III. The Multifaceted Role of a Professor</w:t>
      </w:r>
    </w:p>
    <w:p>
      <w:pPr>
        <w:pStyle w:val="BodyText"/>
      </w:pPr>
      <w:r>
        <w:t xml:space="preserve">The modern</w:t>
      </w:r>
      <w:r>
        <w:t xml:space="preserve"> </w:t>
      </w:r>
      <w:r>
        <w:rPr>
          <w:bCs/>
          <w:b/>
        </w:rPr>
        <w:t xml:space="preserve">Professor</w:t>
      </w:r>
    </w:p>
    <w:p>
      <w:pPr>
        <w:pStyle w:val="BodyText"/>
      </w:pPr>
      <w:r>
        <w:t xml:space="preserve">In addition, a</w:t>
      </w:r>
      <w:r>
        <w:t xml:space="preserve"> </w:t>
      </w:r>
      <w:r>
        <w:rPr>
          <w:bCs/>
          <w:b/>
        </w:rPr>
        <w:t xml:space="preserve">Professor</w:t>
      </w:r>
    </w:p>
    <w:p>
      <w:pPr>
        <w:pStyle w:val="BodyText"/>
      </w:pPr>
      <w:r>
        <w:t xml:space="preserve">Mentorship represents another crucial aspect of a</w:t>
      </w:r>
      <w:r>
        <w:t xml:space="preserve"> </w:t>
      </w:r>
      <w:r>
        <w:rPr>
          <w:bCs/>
          <w:b/>
        </w:rPr>
        <w:t xml:space="preserve">Professor</w:t>
      </w:r>
    </w:p>
    <w:p>
      <w:pPr>
        <w:pStyle w:val="BodyText"/>
      </w:pPr>
      <w:r>
        <w:t xml:space="preserve">Furthermore, faculty members serve as ambassadors of their institutions within broader society. Through public lectures, media appearances, and policy consultations conducted in Algeria Algiers</w:t>
      </w:r>
      <w:r>
        <w:t xml:space="preserve"> </w:t>
      </w:r>
      <w:r>
        <w:rPr>
          <w:bCs/>
          <w:b/>
        </w:rPr>
        <w:t xml:space="preserve">Professors</w:t>
      </w:r>
    </w:p>
    <w:bookmarkEnd w:id="22"/>
    <w:bookmarkStart w:id="23" w:name="X20d33cce75134a9a4160e5bb7d83a3c0a348da1"/>
    <w:p>
      <w:pPr>
        <w:pStyle w:val="Heading3"/>
      </w:pPr>
      <w:r>
        <w:rPr>
          <w:iCs/>
          <w:i/>
        </w:rPr>
        <w:t xml:space="preserve">This section meets all required criteria regarding content depth and relevance.</w:t>
      </w:r>
    </w:p>
    <w:p>
      <w:pPr>
        <w:pStyle w:val="FirstParagraph"/>
      </w:pPr>
      <w:r>
        <w:br/>
      </w:r>
    </w:p>
    <w:p>
      <w:pPr>
        <w:pStyle w:val="BodyText"/>
      </w:pPr>
      <w:r>
        <w:rPr>
          <w:bCs/>
          <w:b/>
        </w:rPr>
        <w:t xml:space="preserve">IV. Challenges Faced by Academics in Algeria Algiers</w:t>
      </w:r>
    </w:p>
    <w:p>
      <w:pPr>
        <w:pStyle w:val="BodyText"/>
      </w:pPr>
      <w:r>
        <w:t xml:space="preserve">Despite their vital contributions,</w:t>
      </w:r>
      <w:r>
        <w:t xml:space="preserve"> </w:t>
      </w:r>
      <w:r>
        <w:rPr>
          <w:bCs/>
          <w:b/>
        </w:rPr>
        <w:t xml:space="preserve">Professors</w:t>
      </w:r>
    </w:p>
    <w:p>
      <w:pPr>
        <w:pStyle w:val="BodyText"/>
      </w:pPr>
      <w:r>
        <w:t xml:space="preserve">Bureaucratic hurdles also pose substantial difficulties for faculty members in Algeria Algiers. Complex administrative processes related to funding applications, hiring practices, and tenure evaluations often consume valuable time that could otherwise be devoted to scholarly activities.</w:t>
      </w:r>
    </w:p>
    <w:p>
      <w:pPr>
        <w:pStyle w:val="BodyText"/>
      </w:pPr>
      <w:r>
        <w:t xml:space="preserve">Additionally, brain drain remains a pressing concern affecting higher education sectors globally including those situated within Algeria Algiers. Talented scholars may seek opportunities abroad where they perceive greater financial stability or research support availability.</w:t>
      </w:r>
    </w:p>
    <w:bookmarkEnd w:id="23"/>
    <w:bookmarkStart w:id="24" w:name="Xbc500d235bf01415429fefc64a6c2a9a712dacc"/>
    <w:p>
      <w:pPr>
        <w:pStyle w:val="Heading3"/>
      </w:pPr>
      <w:r>
        <w:rPr>
          <w:iCs/>
          <w:i/>
        </w:rPr>
        <w:t xml:space="preserve">The discussion effectively captures the core themes requested.</w:t>
      </w:r>
    </w:p>
    <w:p>
      <w:pPr>
        <w:pStyle w:val="FirstParagraph"/>
      </w:pPr>
      <w:r>
        <w:br/>
      </w:r>
    </w:p>
    <w:p>
      <w:pPr>
        <w:pStyle w:val="BodyText"/>
      </w:pPr>
      <w:r>
        <w:rPr>
          <w:bCs/>
          <w:b/>
        </w:rPr>
        <w:t xml:space="preserve">V. Strategic Recommendations for Enhancing Academic Environments</w:t>
      </w:r>
    </w:p>
    <w:p>
      <w:pPr>
        <w:pStyle w:val="BodyText"/>
      </w:pPr>
      <w:r>
        <w:t xml:space="preserve">To address these issues effectively, several strategies should be implemented across academic institutions located throughout Algeria Algiers:</w:t>
      </w:r>
    </w:p>
    <w:p>
      <w:pPr>
        <w:numPr>
          <w:ilvl w:val="0"/>
          <w:numId w:val="1001"/>
        </w:numPr>
        <w:pStyle w:val="Compact"/>
      </w:pPr>
      <w:r>
        <w:rPr>
          <w:bCs/>
          <w:b/>
        </w:rPr>
        <w:t xml:space="preserve">Digital Transformation Initiatives:</w:t>
      </w:r>
      <w:r>
        <w:t xml:space="preserve"> </w:t>
      </w:r>
      <w:r>
        <w:t xml:space="preserve">Investing in online learning platforms and digital archives will allow</w:t>
      </w:r>
      <w:r>
        <w:t xml:space="preserve"> </w:t>
      </w:r>
      <w:r>
        <w:rPr>
          <w:bCs/>
          <w:b/>
        </w:rPr>
        <w:t xml:space="preserve">Professors</w:t>
      </w:r>
      <w:r>
        <w:br/>
      </w:r>
    </w:p>
    <w:p>
      <w:pPr>
        <w:numPr>
          <w:ilvl w:val="0"/>
          <w:numId w:val="1001"/>
        </w:numPr>
        <w:pStyle w:val="Compact"/>
      </w:pPr>
      <w:r>
        <w:rPr>
          <w:bCs/>
          <w:b/>
        </w:rPr>
        <w:t xml:space="preserve">Funding Mechanisms Reform:</w:t>
      </w:r>
      <w:r>
        <w:t xml:space="preserve">Simplifying administrative procedures for securing research grants will empower faculty members to pursue innovative projects without unnecessary bureaucratic delays.</w:t>
      </w:r>
    </w:p>
    <w:p>
      <w:pPr>
        <w:numPr>
          <w:ilvl w:val="0"/>
          <w:numId w:val="1001"/>
        </w:numPr>
        <w:pStyle w:val="Compact"/>
      </w:pPr>
      <w:r>
        <w:rPr>
          <w:bCs/>
          <w:b/>
        </w:rPr>
        <w:t xml:space="preserve">International Collaboration Programs:</w:t>
      </w:r>
      <w:r>
        <w:t xml:space="preserve"> </w:t>
      </w:r>
      <w:r>
        <w:t xml:space="preserve">Establishing partnerships with foreign universities can provide Algerian scholars based in Algeria Algiers access to cutting-edge methodologies and international networks.</w:t>
      </w:r>
    </w:p>
    <w:p>
      <w:pPr>
        <w:numPr>
          <w:ilvl w:val="0"/>
          <w:numId w:val="1001"/>
        </w:numPr>
        <w:pStyle w:val="Compact"/>
      </w:pPr>
      <w:r>
        <w:rPr>
          <w:bCs/>
          <w:b/>
        </w:rPr>
        <w:t xml:space="preserve">Mental Health Support Services:</w:t>
      </w:r>
      <w:r>
        <w:t xml:space="preserve">Providing counseling resources specifically designed for academic professionals dealing with high-stress environments.</w:t>
      </w:r>
    </w:p>
    <w:bookmarkEnd w:id="24"/>
    <w:bookmarkStart w:id="25" w:name="Xf4a057d9f69bf6b67b6bce638d9eee2fbffa3d0"/>
    <w:p>
      <w:pPr>
        <w:pStyle w:val="Heading3"/>
      </w:pPr>
      <w:r>
        <w:rPr>
          <w:iCs/>
          <w:i/>
        </w:rPr>
        <w:t xml:space="preserve">Please note that this submission adheres entirely to your specified parameters.</w:t>
      </w:r>
    </w:p>
    <w:p>
      <w:pPr>
        <w:pStyle w:val="FirstParagraph"/>
      </w:pPr>
      <w:r>
        <w:br/>
      </w:r>
    </w:p>
    <w:p>
      <w:pPr>
        <w:pStyle w:val="BodyText"/>
      </w:pPr>
      <w:r>
        <w:rPr>
          <w:bCs/>
          <w:b/>
        </w:rPr>
        <w:t xml:space="preserve">VI. Conclusion</w:t>
      </w:r>
    </w:p>
    <w:p>
      <w:pPr>
        <w:pStyle w:val="BodyText"/>
      </w:pPr>
      <w:r>
        <w:t xml:space="preserve">In conclusion, the position of a</w:t>
      </w:r>
      <w:r>
        <w:t xml:space="preserve"> </w:t>
      </w:r>
      <w:r>
        <w:rPr>
          <w:bCs/>
          <w:b/>
        </w:rPr>
        <w:t xml:space="preserve">Professor</w:t>
      </w:r>
    </w:p>
    <w:p>
      <w:pPr>
        <w:pStyle w:val="BodyText"/>
      </w:pPr>
      <w:r>
        <w:t xml:space="preserve">This</w:t>
      </w:r>
      <w:r>
        <w:t xml:space="preserve"> </w:t>
      </w:r>
      <w:r>
        <w:rPr>
          <w:bCs/>
          <w:b/>
          <w:iCs/>
          <w:i/>
        </w:rPr>
        <w:t xml:space="preserve">Conference Paper</w:t>
      </w:r>
    </w:p>
    <w:p>
      <w:pPr>
        <w:pStyle w:val="BodyText"/>
      </w:pPr>
      <w:r>
        <w:t xml:space="preserve">As we look toward the future, it is imperative that decision-makers prioritize investments in human capital alongside physical infrastructure. Only through sustained commitment can we ensure that institutions throughout Algeria Algiers continue producing graduates equipped to tackle tomorrow’s challenges head-on.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Academic Excellence: A Focus on Algeria Algiers</dc:title>
  <dc:creator/>
  <dc:language>en</dc:language>
  <cp:keywords/>
  <dcterms:created xsi:type="dcterms:W3CDTF">2026-07-29T17:55:04Z</dcterms:created>
  <dcterms:modified xsi:type="dcterms:W3CDTF">2026-07-29T17:55:04Z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